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495"/>
        <w:tblW w:w="0" w:type="auto"/>
        <w:tblLayout w:type="fixed"/>
        <w:tblLook w:val="04A0" w:firstRow="1" w:lastRow="0" w:firstColumn="1" w:lastColumn="0" w:noHBand="0" w:noVBand="1"/>
      </w:tblPr>
      <w:tblGrid>
        <w:gridCol w:w="8537"/>
      </w:tblGrid>
      <w:tr w:rsidR="00492ABF">
        <w:trPr>
          <w:trHeight w:val="3043"/>
        </w:trPr>
        <w:tc>
          <w:tcPr>
            <w:tcW w:w="8537" w:type="dxa"/>
          </w:tcPr>
          <w:p w:rsidR="00492ABF" w:rsidRDefault="00DA4F83">
            <w:pPr>
              <w:pStyle w:val="a9"/>
              <w:rPr>
                <w:rFonts w:ascii="黑体" w:eastAsia="黑体" w:hAnsi="黑体"/>
                <w:caps/>
                <w:sz w:val="32"/>
                <w:szCs w:val="32"/>
              </w:rPr>
            </w:pPr>
            <w:r>
              <w:rPr>
                <w:rFonts w:ascii="黑体" w:eastAsia="黑体" w:hAnsi="黑体" w:hint="eastAsia"/>
                <w:caps/>
                <w:sz w:val="32"/>
                <w:szCs w:val="32"/>
              </w:rPr>
              <w:t>附件</w:t>
            </w:r>
            <w:r>
              <w:rPr>
                <w:rFonts w:ascii="黑体" w:eastAsia="黑体" w:hAnsi="黑体" w:hint="eastAsia"/>
                <w:caps/>
                <w:sz w:val="32"/>
                <w:szCs w:val="32"/>
              </w:rPr>
              <w:t>2</w:t>
            </w:r>
          </w:p>
        </w:tc>
      </w:tr>
      <w:tr w:rsidR="00492ABF">
        <w:trPr>
          <w:trHeight w:val="1521"/>
        </w:trPr>
        <w:tc>
          <w:tcPr>
            <w:tcW w:w="8537" w:type="dxa"/>
            <w:tcBorders>
              <w:bottom w:val="single" w:sz="4" w:space="0" w:color="4F81BD"/>
            </w:tcBorders>
            <w:vAlign w:val="center"/>
          </w:tcPr>
          <w:p w:rsidR="00492ABF" w:rsidRDefault="00DA4F83">
            <w:pPr>
              <w:pStyle w:val="a9"/>
              <w:jc w:val="center"/>
              <w:rPr>
                <w:rFonts w:ascii="Cambria" w:hAnsi="Cambria"/>
                <w:sz w:val="80"/>
                <w:szCs w:val="80"/>
              </w:rPr>
            </w:pPr>
            <w:r>
              <w:rPr>
                <w:rFonts w:ascii="Cambria" w:hAnsi="Cambria" w:hint="eastAsia"/>
                <w:b/>
                <w:sz w:val="80"/>
                <w:szCs w:val="80"/>
              </w:rPr>
              <w:t>202</w:t>
            </w:r>
            <w:r>
              <w:rPr>
                <w:rFonts w:ascii="Cambria" w:hAnsi="Cambria" w:hint="eastAsia"/>
                <w:b/>
                <w:sz w:val="80"/>
                <w:szCs w:val="80"/>
              </w:rPr>
              <w:t>1</w:t>
            </w:r>
            <w:r>
              <w:rPr>
                <w:rFonts w:ascii="Cambria" w:hAnsi="Cambria" w:hint="eastAsia"/>
                <w:b/>
                <w:sz w:val="80"/>
                <w:szCs w:val="80"/>
              </w:rPr>
              <w:t>年部门决算</w:t>
            </w:r>
          </w:p>
        </w:tc>
      </w:tr>
      <w:tr w:rsidR="00492ABF">
        <w:trPr>
          <w:trHeight w:val="761"/>
        </w:trPr>
        <w:tc>
          <w:tcPr>
            <w:tcW w:w="8537" w:type="dxa"/>
            <w:tcBorders>
              <w:top w:val="single" w:sz="4" w:space="0" w:color="4F81BD"/>
            </w:tcBorders>
            <w:vAlign w:val="center"/>
          </w:tcPr>
          <w:p w:rsidR="00492ABF" w:rsidRDefault="00492ABF">
            <w:pPr>
              <w:pStyle w:val="a9"/>
              <w:jc w:val="center"/>
              <w:rPr>
                <w:rFonts w:ascii="Cambria" w:hAnsi="Cambria"/>
                <w:sz w:val="44"/>
                <w:szCs w:val="44"/>
              </w:rPr>
            </w:pPr>
          </w:p>
        </w:tc>
      </w:tr>
      <w:tr w:rsidR="00492ABF">
        <w:trPr>
          <w:trHeight w:val="1911"/>
        </w:trPr>
        <w:tc>
          <w:tcPr>
            <w:tcW w:w="8537" w:type="dxa"/>
            <w:vAlign w:val="center"/>
          </w:tcPr>
          <w:p w:rsidR="00492ABF" w:rsidRDefault="00492ABF">
            <w:pPr>
              <w:pStyle w:val="a9"/>
              <w:jc w:val="center"/>
            </w:pPr>
          </w:p>
          <w:p w:rsidR="00492ABF" w:rsidRDefault="00492ABF">
            <w:pPr>
              <w:pStyle w:val="a9"/>
              <w:jc w:val="center"/>
            </w:pPr>
          </w:p>
          <w:p w:rsidR="00492ABF" w:rsidRDefault="00492ABF">
            <w:pPr>
              <w:pStyle w:val="a9"/>
              <w:jc w:val="center"/>
            </w:pPr>
          </w:p>
          <w:p w:rsidR="00492ABF" w:rsidRDefault="00492ABF">
            <w:pPr>
              <w:pStyle w:val="a9"/>
              <w:jc w:val="center"/>
            </w:pPr>
          </w:p>
        </w:tc>
      </w:tr>
      <w:tr w:rsidR="00492ABF">
        <w:trPr>
          <w:trHeight w:val="1513"/>
        </w:trPr>
        <w:tc>
          <w:tcPr>
            <w:tcW w:w="8537" w:type="dxa"/>
            <w:vAlign w:val="center"/>
          </w:tcPr>
          <w:p w:rsidR="00492ABF" w:rsidRDefault="00DA4F83">
            <w:pPr>
              <w:pStyle w:val="a9"/>
              <w:rPr>
                <w:b/>
                <w:bCs/>
              </w:rPr>
            </w:pPr>
            <w:r>
              <w:rPr>
                <w:rFonts w:hint="eastAsia"/>
                <w:b/>
                <w:bCs/>
                <w:sz w:val="32"/>
                <w:szCs w:val="32"/>
              </w:rPr>
              <w:t xml:space="preserve">           </w:t>
            </w:r>
            <w:r>
              <w:rPr>
                <w:rFonts w:hint="eastAsia"/>
                <w:b/>
                <w:bCs/>
                <w:sz w:val="32"/>
                <w:szCs w:val="32"/>
              </w:rPr>
              <w:t>单位名称：婺源县文</w:t>
            </w:r>
            <w:proofErr w:type="gramStart"/>
            <w:r>
              <w:rPr>
                <w:rFonts w:hint="eastAsia"/>
                <w:b/>
                <w:bCs/>
                <w:sz w:val="32"/>
                <w:szCs w:val="32"/>
              </w:rPr>
              <w:t>公中学</w:t>
            </w:r>
            <w:proofErr w:type="gramEnd"/>
          </w:p>
        </w:tc>
      </w:tr>
      <w:tr w:rsidR="00492ABF">
        <w:trPr>
          <w:trHeight w:val="380"/>
        </w:trPr>
        <w:tc>
          <w:tcPr>
            <w:tcW w:w="8537" w:type="dxa"/>
            <w:vAlign w:val="center"/>
          </w:tcPr>
          <w:p w:rsidR="00492ABF" w:rsidRDefault="00DA4F83">
            <w:pPr>
              <w:pStyle w:val="a9"/>
              <w:rPr>
                <w:b/>
                <w:bCs/>
                <w:sz w:val="32"/>
                <w:szCs w:val="32"/>
              </w:rPr>
            </w:pPr>
            <w:r>
              <w:rPr>
                <w:rFonts w:hint="eastAsia"/>
                <w:b/>
                <w:bCs/>
                <w:sz w:val="32"/>
                <w:szCs w:val="32"/>
              </w:rPr>
              <w:t xml:space="preserve">           </w:t>
            </w:r>
            <w:r>
              <w:rPr>
                <w:rFonts w:hint="eastAsia"/>
                <w:b/>
                <w:bCs/>
                <w:sz w:val="32"/>
                <w:szCs w:val="32"/>
              </w:rPr>
              <w:t>报送日期：</w:t>
            </w:r>
            <w:r>
              <w:rPr>
                <w:rFonts w:hint="eastAsia"/>
                <w:b/>
                <w:bCs/>
                <w:sz w:val="32"/>
                <w:szCs w:val="32"/>
              </w:rPr>
              <w:t>202</w:t>
            </w:r>
            <w:r>
              <w:rPr>
                <w:rFonts w:hint="eastAsia"/>
                <w:b/>
                <w:bCs/>
                <w:sz w:val="32"/>
                <w:szCs w:val="32"/>
              </w:rPr>
              <w:t>2</w:t>
            </w:r>
            <w:r>
              <w:rPr>
                <w:rFonts w:hint="eastAsia"/>
                <w:b/>
                <w:bCs/>
                <w:sz w:val="32"/>
                <w:szCs w:val="32"/>
              </w:rPr>
              <w:t>.10.</w:t>
            </w:r>
            <w:r>
              <w:rPr>
                <w:rFonts w:hint="eastAsia"/>
                <w:b/>
                <w:bCs/>
                <w:sz w:val="32"/>
                <w:szCs w:val="32"/>
              </w:rPr>
              <w:t>8</w:t>
            </w:r>
          </w:p>
        </w:tc>
      </w:tr>
    </w:tbl>
    <w:p w:rsidR="00492ABF" w:rsidRDefault="00492ABF">
      <w:pPr>
        <w:rPr>
          <w:sz w:val="32"/>
          <w:szCs w:val="32"/>
        </w:rPr>
      </w:pPr>
    </w:p>
    <w:p w:rsidR="00492ABF" w:rsidRDefault="00492ABF"/>
    <w:p w:rsidR="00492ABF" w:rsidRDefault="00492ABF"/>
    <w:tbl>
      <w:tblPr>
        <w:tblpPr w:leftFromText="187" w:rightFromText="187" w:vertAnchor="page" w:horzAnchor="margin" w:tblpY="12961"/>
        <w:tblW w:w="0" w:type="auto"/>
        <w:tblLayout w:type="fixed"/>
        <w:tblLook w:val="04A0" w:firstRow="1" w:lastRow="0" w:firstColumn="1" w:lastColumn="0" w:noHBand="0" w:noVBand="1"/>
      </w:tblPr>
      <w:tblGrid>
        <w:gridCol w:w="8522"/>
      </w:tblGrid>
      <w:tr w:rsidR="00492ABF">
        <w:trPr>
          <w:trHeight w:val="80"/>
        </w:trPr>
        <w:tc>
          <w:tcPr>
            <w:tcW w:w="8522" w:type="dxa"/>
          </w:tcPr>
          <w:p w:rsidR="00492ABF" w:rsidRDefault="00DA4F83">
            <w:pPr>
              <w:pStyle w:val="a9"/>
              <w:ind w:firstLineChars="150" w:firstLine="482"/>
              <w:rPr>
                <w:rFonts w:ascii="宋体" w:hAnsi="宋体"/>
                <w:b/>
                <w:sz w:val="32"/>
                <w:szCs w:val="32"/>
              </w:rPr>
            </w:pPr>
            <w:r>
              <w:rPr>
                <w:rFonts w:ascii="宋体" w:hAnsi="宋体" w:hint="eastAsia"/>
                <w:b/>
                <w:sz w:val="32"/>
                <w:szCs w:val="32"/>
              </w:rPr>
              <w:t>单位负责人（签章）：俞根树</w:t>
            </w:r>
            <w:r>
              <w:rPr>
                <w:rFonts w:ascii="宋体" w:hAnsi="宋体" w:hint="eastAsia"/>
                <w:b/>
                <w:sz w:val="32"/>
                <w:szCs w:val="32"/>
              </w:rPr>
              <w:t xml:space="preserve">    </w:t>
            </w:r>
          </w:p>
          <w:p w:rsidR="00492ABF" w:rsidRDefault="00DA4F83">
            <w:pPr>
              <w:pStyle w:val="a9"/>
              <w:rPr>
                <w:rFonts w:ascii="宋体" w:hAnsi="宋体"/>
                <w:b/>
                <w:sz w:val="32"/>
                <w:szCs w:val="32"/>
              </w:rPr>
            </w:pPr>
            <w:r>
              <w:rPr>
                <w:rFonts w:ascii="宋体" w:hAnsi="宋体" w:hint="eastAsia"/>
                <w:b/>
                <w:sz w:val="32"/>
                <w:szCs w:val="32"/>
              </w:rPr>
              <w:t xml:space="preserve">   </w:t>
            </w:r>
            <w:r>
              <w:rPr>
                <w:rFonts w:ascii="宋体" w:hAnsi="宋体" w:hint="eastAsia"/>
                <w:b/>
                <w:sz w:val="32"/>
                <w:szCs w:val="32"/>
              </w:rPr>
              <w:t>财务负责人（签章）：俞根树</w:t>
            </w:r>
          </w:p>
          <w:p w:rsidR="00492ABF" w:rsidRDefault="00DA4F83">
            <w:pPr>
              <w:pStyle w:val="a9"/>
              <w:rPr>
                <w:sz w:val="32"/>
                <w:szCs w:val="32"/>
              </w:rPr>
            </w:pPr>
            <w:r>
              <w:rPr>
                <w:rFonts w:ascii="宋体" w:hAnsi="宋体" w:hint="eastAsia"/>
                <w:b/>
                <w:sz w:val="32"/>
                <w:szCs w:val="32"/>
              </w:rPr>
              <w:t xml:space="preserve">   </w:t>
            </w:r>
            <w:r>
              <w:rPr>
                <w:rFonts w:ascii="宋体" w:hAnsi="宋体" w:hint="eastAsia"/>
                <w:b/>
                <w:sz w:val="32"/>
                <w:szCs w:val="32"/>
              </w:rPr>
              <w:t>经</w:t>
            </w:r>
            <w:r>
              <w:rPr>
                <w:rFonts w:ascii="宋体" w:hAnsi="宋体" w:hint="eastAsia"/>
                <w:b/>
                <w:sz w:val="32"/>
                <w:szCs w:val="32"/>
              </w:rPr>
              <w:t xml:space="preserve">  </w:t>
            </w:r>
            <w:r>
              <w:rPr>
                <w:rFonts w:ascii="宋体" w:hAnsi="宋体" w:hint="eastAsia"/>
                <w:b/>
                <w:sz w:val="32"/>
                <w:szCs w:val="32"/>
              </w:rPr>
              <w:t>办</w:t>
            </w:r>
            <w:r>
              <w:rPr>
                <w:rFonts w:ascii="宋体" w:hAnsi="宋体" w:hint="eastAsia"/>
                <w:b/>
                <w:sz w:val="32"/>
                <w:szCs w:val="32"/>
              </w:rPr>
              <w:t xml:space="preserve">  </w:t>
            </w:r>
            <w:r>
              <w:rPr>
                <w:rFonts w:ascii="宋体" w:hAnsi="宋体" w:hint="eastAsia"/>
                <w:b/>
                <w:sz w:val="32"/>
                <w:szCs w:val="32"/>
              </w:rPr>
              <w:t>人（签章）：</w:t>
            </w:r>
            <w:proofErr w:type="gramStart"/>
            <w:r>
              <w:rPr>
                <w:rFonts w:ascii="宋体" w:hAnsi="宋体" w:hint="eastAsia"/>
                <w:b/>
                <w:sz w:val="32"/>
                <w:szCs w:val="32"/>
              </w:rPr>
              <w:t>程伟辉</w:t>
            </w:r>
            <w:proofErr w:type="gramEnd"/>
          </w:p>
        </w:tc>
      </w:tr>
    </w:tbl>
    <w:p w:rsidR="00492ABF" w:rsidRDefault="00DA4F83">
      <w:pPr>
        <w:spacing w:line="360" w:lineRule="auto"/>
        <w:rPr>
          <w:rFonts w:ascii="黑体" w:eastAsia="黑体"/>
          <w:sz w:val="44"/>
          <w:szCs w:val="44"/>
        </w:rPr>
      </w:pPr>
      <w:r>
        <w:rPr>
          <w:rFonts w:ascii="仿宋" w:eastAsia="仿宋" w:hAnsi="仿宋"/>
          <w:sz w:val="32"/>
          <w:szCs w:val="32"/>
        </w:rPr>
        <w:br w:type="page"/>
      </w:r>
      <w:r>
        <w:rPr>
          <w:rFonts w:ascii="黑体" w:eastAsia="黑体" w:hAnsi="黑体" w:hint="eastAsia"/>
          <w:sz w:val="44"/>
          <w:szCs w:val="44"/>
        </w:rPr>
        <w:lastRenderedPageBreak/>
        <w:t>婺源县文</w:t>
      </w:r>
      <w:proofErr w:type="gramStart"/>
      <w:r>
        <w:rPr>
          <w:rFonts w:ascii="黑体" w:eastAsia="黑体" w:hAnsi="黑体" w:hint="eastAsia"/>
          <w:sz w:val="44"/>
          <w:szCs w:val="44"/>
        </w:rPr>
        <w:t>公中学</w:t>
      </w:r>
      <w:proofErr w:type="gramEnd"/>
      <w:r>
        <w:rPr>
          <w:rFonts w:ascii="黑体" w:eastAsia="黑体" w:hAnsi="黑体" w:hint="eastAsia"/>
          <w:sz w:val="44"/>
          <w:szCs w:val="44"/>
        </w:rPr>
        <w:t>部门</w:t>
      </w:r>
      <w:r>
        <w:rPr>
          <w:rFonts w:ascii="黑体" w:eastAsia="黑体" w:hint="eastAsia"/>
          <w:sz w:val="44"/>
          <w:szCs w:val="44"/>
        </w:rPr>
        <w:t>202</w:t>
      </w:r>
      <w:r>
        <w:rPr>
          <w:rFonts w:ascii="黑体" w:eastAsia="黑体" w:hint="eastAsia"/>
          <w:sz w:val="44"/>
          <w:szCs w:val="44"/>
        </w:rPr>
        <w:t>1</w:t>
      </w:r>
      <w:r>
        <w:rPr>
          <w:rFonts w:ascii="黑体" w:eastAsia="黑体" w:hint="eastAsia"/>
          <w:sz w:val="44"/>
          <w:szCs w:val="44"/>
        </w:rPr>
        <w:t>年度部门决算</w:t>
      </w:r>
    </w:p>
    <w:p w:rsidR="00492ABF" w:rsidRDefault="00DA4F83">
      <w:pPr>
        <w:spacing w:line="360" w:lineRule="auto"/>
        <w:jc w:val="center"/>
        <w:rPr>
          <w:rFonts w:ascii="黑体" w:eastAsia="黑体"/>
          <w:sz w:val="36"/>
          <w:szCs w:val="36"/>
        </w:rPr>
      </w:pPr>
      <w:r>
        <w:rPr>
          <w:rFonts w:ascii="黑体" w:eastAsia="黑体" w:hint="eastAsia"/>
          <w:sz w:val="36"/>
          <w:szCs w:val="36"/>
        </w:rPr>
        <w:t>目</w:t>
      </w:r>
      <w:r>
        <w:rPr>
          <w:rFonts w:ascii="黑体" w:eastAsia="黑体" w:hint="eastAsia"/>
          <w:sz w:val="36"/>
          <w:szCs w:val="36"/>
        </w:rPr>
        <w:t xml:space="preserve">    </w:t>
      </w:r>
      <w:r>
        <w:rPr>
          <w:rFonts w:ascii="黑体" w:eastAsia="黑体" w:hint="eastAsia"/>
          <w:sz w:val="36"/>
          <w:szCs w:val="36"/>
        </w:rPr>
        <w:t>录</w:t>
      </w:r>
    </w:p>
    <w:p w:rsidR="00492ABF" w:rsidRDefault="00DA4F83">
      <w:pPr>
        <w:widowControl/>
        <w:spacing w:line="560" w:lineRule="exact"/>
        <w:ind w:firstLine="640"/>
        <w:jc w:val="left"/>
        <w:rPr>
          <w:rFonts w:ascii="黑体" w:eastAsia="黑体" w:hAnsi="黑体"/>
          <w:b/>
          <w:sz w:val="32"/>
          <w:szCs w:val="32"/>
        </w:rPr>
      </w:pPr>
      <w:r>
        <w:rPr>
          <w:rFonts w:ascii="黑体" w:eastAsia="黑体" w:hAnsi="黑体" w:hint="eastAsia"/>
          <w:b/>
          <w:sz w:val="32"/>
          <w:szCs w:val="32"/>
        </w:rPr>
        <w:t>第一部分</w:t>
      </w:r>
      <w:r>
        <w:rPr>
          <w:rFonts w:ascii="黑体" w:eastAsia="黑体" w:hAnsi="黑体" w:hint="eastAsia"/>
          <w:b/>
          <w:sz w:val="32"/>
          <w:szCs w:val="32"/>
        </w:rPr>
        <w:t xml:space="preserve">  </w:t>
      </w:r>
      <w:r>
        <w:rPr>
          <w:rFonts w:ascii="黑体" w:eastAsia="黑体" w:hAnsi="黑体" w:hint="eastAsia"/>
          <w:sz w:val="32"/>
          <w:szCs w:val="32"/>
        </w:rPr>
        <w:t>婺源县文</w:t>
      </w:r>
      <w:proofErr w:type="gramStart"/>
      <w:r>
        <w:rPr>
          <w:rFonts w:ascii="黑体" w:eastAsia="黑体" w:hAnsi="黑体" w:hint="eastAsia"/>
          <w:sz w:val="32"/>
          <w:szCs w:val="32"/>
        </w:rPr>
        <w:t>公中学</w:t>
      </w:r>
      <w:proofErr w:type="gramEnd"/>
      <w:r>
        <w:rPr>
          <w:rFonts w:ascii="黑体" w:eastAsia="黑体" w:hAnsi="黑体" w:hint="eastAsia"/>
          <w:sz w:val="32"/>
          <w:szCs w:val="32"/>
        </w:rPr>
        <w:t>部门</w:t>
      </w:r>
      <w:r>
        <w:rPr>
          <w:rFonts w:ascii="黑体" w:eastAsia="黑体" w:hAnsi="黑体" w:hint="eastAsia"/>
          <w:b/>
          <w:sz w:val="32"/>
          <w:szCs w:val="32"/>
        </w:rPr>
        <w:t>概况</w:t>
      </w:r>
    </w:p>
    <w:p w:rsidR="00492ABF" w:rsidRDefault="00DA4F83">
      <w:pPr>
        <w:widowControl/>
        <w:spacing w:line="560" w:lineRule="exact"/>
        <w:ind w:firstLine="640"/>
        <w:jc w:val="left"/>
        <w:rPr>
          <w:rFonts w:ascii="仿宋" w:eastAsia="仿宋" w:hAnsi="仿宋"/>
          <w:sz w:val="32"/>
          <w:szCs w:val="30"/>
        </w:rPr>
      </w:pPr>
      <w:r>
        <w:rPr>
          <w:rFonts w:ascii="仿宋_GB2312" w:eastAsia="仿宋_GB2312" w:hint="eastAsia"/>
          <w:b/>
          <w:sz w:val="32"/>
          <w:szCs w:val="32"/>
        </w:rPr>
        <w:t xml:space="preserve">   </w:t>
      </w:r>
      <w:r>
        <w:rPr>
          <w:rFonts w:ascii="仿宋_GB2312" w:eastAsia="仿宋_GB2312" w:hint="eastAsia"/>
          <w:b/>
          <w:sz w:val="30"/>
          <w:szCs w:val="30"/>
        </w:rPr>
        <w:t xml:space="preserve"> </w:t>
      </w:r>
      <w:r>
        <w:rPr>
          <w:rFonts w:ascii="仿宋" w:eastAsia="仿宋" w:hAnsi="仿宋" w:hint="eastAsia"/>
          <w:sz w:val="32"/>
          <w:szCs w:val="30"/>
        </w:rPr>
        <w:t>一、部门主要职责</w:t>
      </w:r>
    </w:p>
    <w:p w:rsidR="00492ABF" w:rsidRDefault="00DA4F83">
      <w:pPr>
        <w:widowControl/>
        <w:spacing w:line="56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二、部门基本情况</w:t>
      </w:r>
    </w:p>
    <w:p w:rsidR="00492ABF" w:rsidRDefault="00DA4F83">
      <w:pPr>
        <w:widowControl/>
        <w:spacing w:line="560" w:lineRule="exact"/>
        <w:ind w:firstLine="640"/>
        <w:jc w:val="left"/>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202</w:t>
      </w:r>
      <w:r>
        <w:rPr>
          <w:rFonts w:ascii="黑体" w:eastAsia="黑体" w:hAnsi="黑体" w:hint="eastAsia"/>
          <w:sz w:val="32"/>
          <w:szCs w:val="32"/>
        </w:rPr>
        <w:t>1</w:t>
      </w:r>
      <w:r>
        <w:rPr>
          <w:rFonts w:ascii="黑体" w:eastAsia="黑体" w:hAnsi="黑体" w:hint="eastAsia"/>
          <w:sz w:val="32"/>
          <w:szCs w:val="32"/>
        </w:rPr>
        <w:t>年度部门决算表</w:t>
      </w:r>
    </w:p>
    <w:p w:rsidR="00492ABF" w:rsidRDefault="00DA4F83">
      <w:pPr>
        <w:widowControl/>
        <w:spacing w:line="560" w:lineRule="exact"/>
        <w:ind w:firstLineChars="400" w:firstLine="1280"/>
        <w:jc w:val="left"/>
        <w:rPr>
          <w:rFonts w:ascii="仿宋" w:eastAsia="仿宋" w:hAnsi="仿宋"/>
          <w:sz w:val="32"/>
          <w:szCs w:val="30"/>
        </w:rPr>
      </w:pPr>
      <w:r>
        <w:rPr>
          <w:rFonts w:ascii="仿宋" w:eastAsia="仿宋" w:hAnsi="仿宋" w:hint="eastAsia"/>
          <w:sz w:val="32"/>
          <w:szCs w:val="30"/>
        </w:rPr>
        <w:t>一、收入支出决算总表</w:t>
      </w:r>
    </w:p>
    <w:p w:rsidR="00492ABF" w:rsidRDefault="00DA4F83">
      <w:pPr>
        <w:widowControl/>
        <w:spacing w:line="560" w:lineRule="exact"/>
        <w:ind w:firstLineChars="400" w:firstLine="1280"/>
        <w:jc w:val="left"/>
        <w:rPr>
          <w:rFonts w:ascii="仿宋" w:eastAsia="仿宋" w:hAnsi="仿宋"/>
          <w:sz w:val="32"/>
          <w:szCs w:val="30"/>
        </w:rPr>
      </w:pPr>
      <w:r>
        <w:rPr>
          <w:rFonts w:ascii="仿宋" w:eastAsia="仿宋" w:hAnsi="仿宋" w:hint="eastAsia"/>
          <w:sz w:val="32"/>
          <w:szCs w:val="30"/>
        </w:rPr>
        <w:t>二、收入决算表</w:t>
      </w:r>
    </w:p>
    <w:p w:rsidR="00492ABF" w:rsidRDefault="00DA4F83">
      <w:pPr>
        <w:widowControl/>
        <w:spacing w:line="56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三、支出决算表</w:t>
      </w:r>
    </w:p>
    <w:p w:rsidR="00492ABF" w:rsidRDefault="00DA4F83">
      <w:pPr>
        <w:widowControl/>
        <w:spacing w:line="56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四、财政拨款收入支出决算总表</w:t>
      </w:r>
    </w:p>
    <w:p w:rsidR="00492ABF" w:rsidRDefault="00DA4F83">
      <w:pPr>
        <w:widowControl/>
        <w:spacing w:line="56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五、一般公共预算财政拨款支出决算表</w:t>
      </w:r>
    </w:p>
    <w:p w:rsidR="00492ABF" w:rsidRDefault="00DA4F83">
      <w:pPr>
        <w:widowControl/>
        <w:spacing w:line="56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六、一般公共预算财政拨款基本支出决算表</w:t>
      </w:r>
    </w:p>
    <w:p w:rsidR="00492ABF" w:rsidRDefault="00DA4F83">
      <w:pPr>
        <w:widowControl/>
        <w:spacing w:line="56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七、一般公共预算财政拨款“三公”经费支出决算</w:t>
      </w:r>
    </w:p>
    <w:p w:rsidR="00492ABF" w:rsidRDefault="00DA4F83">
      <w:pPr>
        <w:widowControl/>
        <w:spacing w:line="56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表</w:t>
      </w:r>
    </w:p>
    <w:p w:rsidR="00492ABF" w:rsidRDefault="00DA4F83">
      <w:pPr>
        <w:widowControl/>
        <w:numPr>
          <w:ilvl w:val="0"/>
          <w:numId w:val="1"/>
        </w:numPr>
        <w:spacing w:line="560" w:lineRule="exact"/>
        <w:jc w:val="left"/>
        <w:rPr>
          <w:rFonts w:ascii="仿宋" w:eastAsia="仿宋" w:hAnsi="仿宋" w:cs="宋体"/>
          <w:kern w:val="0"/>
          <w:sz w:val="32"/>
          <w:szCs w:val="32"/>
        </w:rPr>
      </w:pPr>
      <w:r>
        <w:rPr>
          <w:rFonts w:ascii="仿宋" w:eastAsia="仿宋" w:hAnsi="仿宋" w:cs="宋体" w:hint="eastAsia"/>
          <w:kern w:val="0"/>
          <w:sz w:val="32"/>
          <w:szCs w:val="32"/>
        </w:rPr>
        <w:t>政府性基金预算财政拨款收入支出决算表</w:t>
      </w:r>
    </w:p>
    <w:p w:rsidR="00492ABF" w:rsidRDefault="00DA4F83">
      <w:pPr>
        <w:widowControl/>
        <w:numPr>
          <w:ilvl w:val="0"/>
          <w:numId w:val="1"/>
        </w:numPr>
        <w:spacing w:line="560" w:lineRule="exact"/>
        <w:jc w:val="left"/>
        <w:rPr>
          <w:rFonts w:ascii="仿宋" w:eastAsia="仿宋" w:hAnsi="仿宋" w:cs="宋体"/>
          <w:kern w:val="0"/>
          <w:sz w:val="32"/>
          <w:szCs w:val="32"/>
        </w:rPr>
      </w:pPr>
      <w:r>
        <w:rPr>
          <w:rFonts w:ascii="仿宋" w:eastAsia="仿宋" w:hAnsi="仿宋" w:cs="宋体" w:hint="eastAsia"/>
          <w:kern w:val="0"/>
          <w:sz w:val="32"/>
          <w:szCs w:val="32"/>
        </w:rPr>
        <w:t>国有资本经营预算财政拨款支出决算表</w:t>
      </w:r>
    </w:p>
    <w:p w:rsidR="00492ABF" w:rsidRDefault="00DA4F83">
      <w:pPr>
        <w:widowControl/>
        <w:spacing w:line="56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十、国有资产占用情况表</w:t>
      </w:r>
    </w:p>
    <w:p w:rsidR="00492ABF" w:rsidRDefault="00DA4F83">
      <w:pPr>
        <w:widowControl/>
        <w:spacing w:line="560" w:lineRule="exact"/>
        <w:ind w:firstLine="640"/>
        <w:jc w:val="left"/>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202</w:t>
      </w:r>
      <w:r>
        <w:rPr>
          <w:rFonts w:ascii="黑体" w:eastAsia="黑体" w:hAnsi="黑体" w:hint="eastAsia"/>
          <w:sz w:val="32"/>
          <w:szCs w:val="32"/>
        </w:rPr>
        <w:t>1</w:t>
      </w:r>
      <w:r>
        <w:rPr>
          <w:rFonts w:ascii="黑体" w:eastAsia="黑体" w:hAnsi="黑体" w:hint="eastAsia"/>
          <w:sz w:val="32"/>
          <w:szCs w:val="32"/>
        </w:rPr>
        <w:t>年度部门决算情况说明</w:t>
      </w:r>
    </w:p>
    <w:p w:rsidR="00492ABF" w:rsidRDefault="00DA4F83">
      <w:pPr>
        <w:widowControl/>
        <w:spacing w:line="560" w:lineRule="exact"/>
        <w:ind w:firstLineChars="400" w:firstLine="1280"/>
        <w:jc w:val="left"/>
        <w:rPr>
          <w:rFonts w:ascii="仿宋" w:eastAsia="仿宋" w:hAnsi="仿宋"/>
          <w:sz w:val="32"/>
          <w:szCs w:val="30"/>
        </w:rPr>
      </w:pPr>
      <w:r>
        <w:rPr>
          <w:rFonts w:ascii="仿宋" w:eastAsia="仿宋" w:hAnsi="仿宋" w:hint="eastAsia"/>
          <w:sz w:val="32"/>
          <w:szCs w:val="30"/>
        </w:rPr>
        <w:t>一、收入决算情况说明</w:t>
      </w:r>
    </w:p>
    <w:p w:rsidR="00492ABF" w:rsidRDefault="00DA4F83">
      <w:pPr>
        <w:widowControl/>
        <w:spacing w:line="560" w:lineRule="exact"/>
        <w:ind w:firstLineChars="400" w:firstLine="1280"/>
        <w:jc w:val="left"/>
        <w:rPr>
          <w:rFonts w:ascii="仿宋" w:eastAsia="仿宋" w:hAnsi="仿宋"/>
          <w:sz w:val="32"/>
          <w:szCs w:val="30"/>
        </w:rPr>
      </w:pPr>
      <w:r>
        <w:rPr>
          <w:rFonts w:ascii="仿宋" w:eastAsia="仿宋" w:hAnsi="仿宋" w:hint="eastAsia"/>
          <w:sz w:val="32"/>
          <w:szCs w:val="30"/>
        </w:rPr>
        <w:t>二、支出决算情况说明</w:t>
      </w:r>
    </w:p>
    <w:p w:rsidR="00492ABF" w:rsidRDefault="00DA4F83">
      <w:pPr>
        <w:widowControl/>
        <w:spacing w:line="560" w:lineRule="exact"/>
        <w:ind w:firstLineChars="400" w:firstLine="1280"/>
        <w:jc w:val="left"/>
        <w:rPr>
          <w:rFonts w:ascii="仿宋" w:eastAsia="仿宋" w:hAnsi="仿宋"/>
          <w:sz w:val="32"/>
          <w:szCs w:val="30"/>
        </w:rPr>
      </w:pPr>
      <w:r>
        <w:rPr>
          <w:rFonts w:ascii="仿宋" w:eastAsia="仿宋" w:hAnsi="仿宋" w:hint="eastAsia"/>
          <w:sz w:val="32"/>
          <w:szCs w:val="30"/>
        </w:rPr>
        <w:t>三、财政拨款支出决算情况说明</w:t>
      </w:r>
    </w:p>
    <w:p w:rsidR="00492ABF" w:rsidRDefault="00DA4F83">
      <w:pPr>
        <w:widowControl/>
        <w:spacing w:line="560" w:lineRule="exact"/>
        <w:ind w:firstLineChars="400" w:firstLine="1280"/>
        <w:jc w:val="left"/>
        <w:rPr>
          <w:rFonts w:ascii="仿宋" w:eastAsia="仿宋" w:hAnsi="仿宋"/>
          <w:sz w:val="32"/>
          <w:szCs w:val="30"/>
        </w:rPr>
      </w:pPr>
      <w:r>
        <w:rPr>
          <w:rFonts w:ascii="仿宋" w:eastAsia="仿宋" w:hAnsi="仿宋" w:hint="eastAsia"/>
          <w:sz w:val="32"/>
          <w:szCs w:val="30"/>
        </w:rPr>
        <w:t>四、一般公共预算财政拨款基本支出决算情况说明</w:t>
      </w:r>
    </w:p>
    <w:p w:rsidR="00492ABF" w:rsidRDefault="00DA4F83">
      <w:pPr>
        <w:widowControl/>
        <w:spacing w:line="560" w:lineRule="exact"/>
        <w:ind w:firstLineChars="400" w:firstLine="1280"/>
        <w:jc w:val="left"/>
        <w:rPr>
          <w:rFonts w:ascii="仿宋" w:eastAsia="仿宋" w:hAnsi="仿宋"/>
          <w:sz w:val="32"/>
          <w:szCs w:val="30"/>
        </w:rPr>
      </w:pPr>
      <w:r>
        <w:rPr>
          <w:rFonts w:ascii="仿宋" w:eastAsia="仿宋" w:hAnsi="仿宋" w:hint="eastAsia"/>
          <w:sz w:val="32"/>
          <w:szCs w:val="30"/>
        </w:rPr>
        <w:lastRenderedPageBreak/>
        <w:t>五、一般公共预算财政拨款“三公”经费支出决算</w:t>
      </w:r>
    </w:p>
    <w:p w:rsidR="00492ABF" w:rsidRDefault="00DA4F83">
      <w:pPr>
        <w:widowControl/>
        <w:spacing w:line="560" w:lineRule="exact"/>
        <w:jc w:val="left"/>
        <w:rPr>
          <w:rFonts w:ascii="仿宋" w:eastAsia="仿宋" w:hAnsi="仿宋"/>
          <w:sz w:val="32"/>
          <w:szCs w:val="30"/>
        </w:rPr>
      </w:pPr>
      <w:r>
        <w:rPr>
          <w:rFonts w:ascii="仿宋" w:eastAsia="仿宋" w:hAnsi="仿宋" w:hint="eastAsia"/>
          <w:sz w:val="32"/>
          <w:szCs w:val="30"/>
        </w:rPr>
        <w:t xml:space="preserve">    </w:t>
      </w:r>
      <w:r>
        <w:rPr>
          <w:rFonts w:ascii="仿宋" w:eastAsia="仿宋" w:hAnsi="仿宋" w:hint="eastAsia"/>
          <w:sz w:val="32"/>
          <w:szCs w:val="30"/>
        </w:rPr>
        <w:t>情况说明</w:t>
      </w:r>
    </w:p>
    <w:p w:rsidR="00492ABF" w:rsidRDefault="00DA4F83">
      <w:pPr>
        <w:widowControl/>
        <w:spacing w:line="560" w:lineRule="exact"/>
        <w:ind w:firstLineChars="400" w:firstLine="1280"/>
        <w:jc w:val="left"/>
        <w:rPr>
          <w:rFonts w:ascii="仿宋" w:eastAsia="仿宋" w:hAnsi="仿宋"/>
          <w:sz w:val="32"/>
          <w:szCs w:val="30"/>
        </w:rPr>
      </w:pPr>
      <w:r>
        <w:rPr>
          <w:rFonts w:ascii="仿宋" w:eastAsia="仿宋" w:hAnsi="仿宋" w:hint="eastAsia"/>
          <w:sz w:val="32"/>
          <w:szCs w:val="30"/>
        </w:rPr>
        <w:t>六、机关运行经费支出情况说明</w:t>
      </w:r>
    </w:p>
    <w:p w:rsidR="00492ABF" w:rsidRDefault="00DA4F83">
      <w:pPr>
        <w:widowControl/>
        <w:spacing w:line="560" w:lineRule="exact"/>
        <w:ind w:firstLine="640"/>
        <w:jc w:val="left"/>
        <w:rPr>
          <w:rFonts w:ascii="仿宋" w:eastAsia="仿宋" w:hAnsi="仿宋"/>
          <w:sz w:val="32"/>
          <w:szCs w:val="30"/>
        </w:rPr>
      </w:pPr>
      <w:r>
        <w:rPr>
          <w:rFonts w:ascii="仿宋" w:eastAsia="仿宋" w:hAnsi="仿宋" w:hint="eastAsia"/>
          <w:sz w:val="32"/>
          <w:szCs w:val="30"/>
        </w:rPr>
        <w:t xml:space="preserve">    </w:t>
      </w:r>
      <w:r>
        <w:rPr>
          <w:rFonts w:ascii="仿宋" w:eastAsia="仿宋" w:hAnsi="仿宋" w:hint="eastAsia"/>
          <w:sz w:val="32"/>
          <w:szCs w:val="30"/>
        </w:rPr>
        <w:t>七、政府采购支出情况说明</w:t>
      </w:r>
    </w:p>
    <w:p w:rsidR="00492ABF" w:rsidRDefault="00DA4F83">
      <w:pPr>
        <w:widowControl/>
        <w:spacing w:line="560" w:lineRule="exact"/>
        <w:ind w:firstLine="640"/>
        <w:jc w:val="left"/>
        <w:rPr>
          <w:rFonts w:ascii="仿宋" w:eastAsia="仿宋" w:hAnsi="仿宋"/>
          <w:sz w:val="32"/>
          <w:szCs w:val="30"/>
        </w:rPr>
      </w:pPr>
      <w:r>
        <w:rPr>
          <w:rFonts w:ascii="仿宋" w:eastAsia="仿宋" w:hAnsi="仿宋" w:hint="eastAsia"/>
          <w:sz w:val="32"/>
          <w:szCs w:val="30"/>
        </w:rPr>
        <w:t xml:space="preserve">    </w:t>
      </w:r>
      <w:r>
        <w:rPr>
          <w:rFonts w:ascii="仿宋" w:eastAsia="仿宋" w:hAnsi="仿宋" w:hint="eastAsia"/>
          <w:sz w:val="32"/>
          <w:szCs w:val="30"/>
        </w:rPr>
        <w:t>八、国有资产占用情况说明</w:t>
      </w:r>
    </w:p>
    <w:p w:rsidR="00492ABF" w:rsidRDefault="00DA4F83">
      <w:pPr>
        <w:widowControl/>
        <w:spacing w:line="560" w:lineRule="exact"/>
        <w:ind w:firstLine="640"/>
        <w:jc w:val="left"/>
        <w:rPr>
          <w:rFonts w:ascii="仿宋" w:eastAsia="仿宋" w:hAnsi="仿宋"/>
          <w:sz w:val="32"/>
          <w:szCs w:val="30"/>
        </w:rPr>
      </w:pPr>
      <w:r>
        <w:rPr>
          <w:rFonts w:ascii="仿宋" w:eastAsia="仿宋" w:hAnsi="仿宋" w:hint="eastAsia"/>
          <w:sz w:val="32"/>
          <w:szCs w:val="30"/>
        </w:rPr>
        <w:t xml:space="preserve">    </w:t>
      </w:r>
      <w:r>
        <w:rPr>
          <w:rFonts w:ascii="仿宋" w:eastAsia="仿宋" w:hAnsi="仿宋" w:hint="eastAsia"/>
          <w:sz w:val="32"/>
          <w:szCs w:val="30"/>
        </w:rPr>
        <w:t>九、预算绩效情况说明</w:t>
      </w:r>
    </w:p>
    <w:p w:rsidR="00492ABF" w:rsidRDefault="00DA4F83">
      <w:pPr>
        <w:widowControl/>
        <w:spacing w:line="560" w:lineRule="exact"/>
        <w:ind w:firstLine="640"/>
        <w:jc w:val="left"/>
        <w:rPr>
          <w:rFonts w:ascii="仿宋" w:eastAsia="仿宋" w:hAnsi="仿宋" w:cs="宋体"/>
          <w:kern w:val="0"/>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名词解释</w:t>
      </w: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492ABF">
      <w:pPr>
        <w:widowControl/>
        <w:spacing w:line="360" w:lineRule="auto"/>
        <w:jc w:val="center"/>
        <w:rPr>
          <w:rFonts w:ascii="宋体" w:hAnsi="宋体"/>
          <w:b/>
          <w:sz w:val="32"/>
          <w:szCs w:val="32"/>
        </w:rPr>
      </w:pPr>
    </w:p>
    <w:p w:rsidR="00492ABF" w:rsidRDefault="00DA4F83">
      <w:pPr>
        <w:widowControl/>
        <w:spacing w:line="360" w:lineRule="auto"/>
        <w:jc w:val="center"/>
        <w:rPr>
          <w:rFonts w:ascii="宋体" w:hAnsi="宋体"/>
          <w:b/>
          <w:sz w:val="32"/>
          <w:szCs w:val="32"/>
        </w:rPr>
      </w:pPr>
      <w:r>
        <w:rPr>
          <w:rFonts w:ascii="宋体" w:hAnsi="宋体" w:hint="eastAsia"/>
          <w:b/>
          <w:sz w:val="32"/>
          <w:szCs w:val="32"/>
        </w:rPr>
        <w:t>第一部分婺源县文</w:t>
      </w:r>
      <w:proofErr w:type="gramStart"/>
      <w:r>
        <w:rPr>
          <w:rFonts w:ascii="宋体" w:hAnsi="宋体" w:hint="eastAsia"/>
          <w:b/>
          <w:sz w:val="32"/>
          <w:szCs w:val="32"/>
        </w:rPr>
        <w:t>公中学</w:t>
      </w:r>
      <w:proofErr w:type="gramEnd"/>
      <w:r>
        <w:rPr>
          <w:rFonts w:ascii="宋体" w:hAnsi="宋体" w:hint="eastAsia"/>
          <w:b/>
          <w:sz w:val="32"/>
          <w:szCs w:val="32"/>
        </w:rPr>
        <w:t>部门概况</w:t>
      </w:r>
    </w:p>
    <w:p w:rsidR="00492ABF" w:rsidRDefault="00492ABF">
      <w:pPr>
        <w:widowControl/>
        <w:spacing w:line="360" w:lineRule="auto"/>
        <w:jc w:val="center"/>
        <w:rPr>
          <w:rFonts w:ascii="仿宋_GB2312" w:eastAsia="仿宋_GB2312" w:hAnsi="宋体"/>
          <w:b/>
          <w:sz w:val="32"/>
          <w:szCs w:val="32"/>
        </w:rPr>
      </w:pPr>
    </w:p>
    <w:p w:rsidR="00492ABF" w:rsidRDefault="00DA4F83">
      <w:pPr>
        <w:spacing w:line="360" w:lineRule="auto"/>
        <w:ind w:firstLine="630"/>
        <w:jc w:val="left"/>
        <w:rPr>
          <w:rFonts w:ascii="黑体" w:eastAsia="黑体" w:hAnsi="黑体"/>
          <w:sz w:val="30"/>
          <w:szCs w:val="30"/>
        </w:rPr>
      </w:pPr>
      <w:r>
        <w:rPr>
          <w:rFonts w:ascii="黑体" w:eastAsia="黑体" w:hAnsi="黑体" w:hint="eastAsia"/>
          <w:sz w:val="30"/>
          <w:szCs w:val="30"/>
        </w:rPr>
        <w:t>一、部门主要职能</w:t>
      </w:r>
    </w:p>
    <w:p w:rsidR="00492ABF" w:rsidRDefault="00DA4F83">
      <w:pPr>
        <w:spacing w:line="360" w:lineRule="auto"/>
        <w:ind w:firstLine="630"/>
        <w:jc w:val="left"/>
        <w:rPr>
          <w:rFonts w:ascii="仿宋" w:eastAsia="仿宋" w:hAnsi="仿宋" w:cs="仿宋_GB2312"/>
          <w:sz w:val="30"/>
          <w:szCs w:val="30"/>
        </w:rPr>
      </w:pPr>
      <w:r>
        <w:rPr>
          <w:rFonts w:ascii="仿宋" w:eastAsia="仿宋" w:hAnsi="仿宋" w:cs="仿宋_GB2312" w:hint="eastAsia"/>
          <w:sz w:val="30"/>
          <w:szCs w:val="30"/>
        </w:rPr>
        <w:t>1</w:t>
      </w:r>
      <w:r>
        <w:rPr>
          <w:rFonts w:ascii="仿宋" w:eastAsia="仿宋" w:hAnsi="仿宋" w:cs="仿宋_GB2312" w:hint="eastAsia"/>
          <w:sz w:val="30"/>
          <w:szCs w:val="30"/>
        </w:rPr>
        <w:t>．宗旨：实施高中和初中基础教育</w:t>
      </w:r>
    </w:p>
    <w:p w:rsidR="00492ABF" w:rsidRDefault="00DA4F83">
      <w:pPr>
        <w:spacing w:line="360" w:lineRule="auto"/>
        <w:ind w:firstLine="630"/>
        <w:jc w:val="left"/>
        <w:rPr>
          <w:rFonts w:ascii="仿宋" w:eastAsia="仿宋" w:hAnsi="仿宋" w:cs="仿宋_GB2312"/>
          <w:sz w:val="30"/>
          <w:szCs w:val="30"/>
        </w:rPr>
      </w:pPr>
      <w:r>
        <w:rPr>
          <w:rFonts w:ascii="仿宋" w:eastAsia="仿宋" w:hAnsi="仿宋" w:cs="仿宋_GB2312" w:hint="eastAsia"/>
          <w:sz w:val="30"/>
          <w:szCs w:val="30"/>
        </w:rPr>
        <w:t>2</w:t>
      </w:r>
      <w:r>
        <w:rPr>
          <w:rFonts w:ascii="仿宋" w:eastAsia="仿宋" w:hAnsi="仿宋" w:cs="仿宋_GB2312" w:hint="eastAsia"/>
          <w:sz w:val="30"/>
          <w:szCs w:val="30"/>
        </w:rPr>
        <w:t>．业务范围：初中学历教育，高中学历教育</w:t>
      </w:r>
    </w:p>
    <w:p w:rsidR="00492ABF" w:rsidRDefault="00DA4F83">
      <w:pPr>
        <w:spacing w:line="360" w:lineRule="auto"/>
        <w:ind w:firstLine="630"/>
        <w:jc w:val="left"/>
        <w:rPr>
          <w:rFonts w:ascii="黑体" w:eastAsia="黑体" w:hAnsi="黑体"/>
          <w:sz w:val="30"/>
          <w:szCs w:val="30"/>
        </w:rPr>
      </w:pPr>
      <w:r>
        <w:rPr>
          <w:rFonts w:ascii="黑体" w:eastAsia="黑体" w:hAnsi="黑体" w:hint="eastAsia"/>
          <w:sz w:val="30"/>
          <w:szCs w:val="30"/>
        </w:rPr>
        <w:t>二、部门基本情况</w:t>
      </w:r>
    </w:p>
    <w:p w:rsidR="00492ABF" w:rsidRDefault="00DA4F83">
      <w:pPr>
        <w:ind w:firstLine="630"/>
        <w:jc w:val="left"/>
        <w:rPr>
          <w:rFonts w:ascii="仿宋" w:eastAsia="仿宋" w:hAnsi="仿宋"/>
          <w:sz w:val="30"/>
          <w:szCs w:val="30"/>
        </w:rPr>
      </w:pPr>
      <w:r>
        <w:rPr>
          <w:rFonts w:ascii="仿宋" w:eastAsia="仿宋" w:hAnsi="仿宋" w:hint="eastAsia"/>
          <w:sz w:val="30"/>
          <w:szCs w:val="30"/>
        </w:rPr>
        <w:t>纳入本套部门决算汇编范围的单位共</w:t>
      </w:r>
      <w:r>
        <w:rPr>
          <w:rFonts w:ascii="仿宋" w:eastAsia="仿宋" w:hAnsi="仿宋" w:hint="eastAsia"/>
          <w:sz w:val="30"/>
          <w:szCs w:val="30"/>
        </w:rPr>
        <w:t>1</w:t>
      </w:r>
      <w:r>
        <w:rPr>
          <w:rFonts w:ascii="仿宋" w:eastAsia="仿宋" w:hAnsi="仿宋" w:hint="eastAsia"/>
          <w:sz w:val="30"/>
          <w:szCs w:val="30"/>
        </w:rPr>
        <w:t>个，本部门</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年年末实有人数</w:t>
      </w:r>
      <w:r>
        <w:rPr>
          <w:rFonts w:ascii="仿宋" w:eastAsia="仿宋" w:hAnsi="仿宋" w:hint="eastAsia"/>
          <w:sz w:val="30"/>
          <w:szCs w:val="30"/>
        </w:rPr>
        <w:t>83</w:t>
      </w:r>
      <w:r>
        <w:rPr>
          <w:rFonts w:ascii="仿宋" w:eastAsia="仿宋" w:hAnsi="仿宋" w:hint="eastAsia"/>
          <w:sz w:val="30"/>
          <w:szCs w:val="30"/>
        </w:rPr>
        <w:t>人，其中在职人员</w:t>
      </w:r>
      <w:r>
        <w:rPr>
          <w:rFonts w:ascii="仿宋" w:eastAsia="仿宋" w:hAnsi="仿宋" w:hint="eastAsia"/>
          <w:sz w:val="30"/>
          <w:szCs w:val="30"/>
        </w:rPr>
        <w:t>83</w:t>
      </w:r>
      <w:r>
        <w:rPr>
          <w:rFonts w:ascii="仿宋" w:eastAsia="仿宋" w:hAnsi="仿宋" w:hint="eastAsia"/>
          <w:sz w:val="30"/>
          <w:szCs w:val="30"/>
        </w:rPr>
        <w:t>人，离休人员</w:t>
      </w:r>
      <w:r>
        <w:rPr>
          <w:rFonts w:ascii="仿宋" w:eastAsia="仿宋" w:hAnsi="仿宋" w:hint="eastAsia"/>
          <w:sz w:val="30"/>
          <w:szCs w:val="30"/>
        </w:rPr>
        <w:t xml:space="preserve">  0</w:t>
      </w:r>
      <w:r>
        <w:rPr>
          <w:rFonts w:ascii="仿宋" w:eastAsia="仿宋" w:hAnsi="仿宋" w:hint="eastAsia"/>
          <w:sz w:val="30"/>
          <w:szCs w:val="30"/>
        </w:rPr>
        <w:t>人，退休人员</w:t>
      </w:r>
      <w:r>
        <w:rPr>
          <w:rFonts w:ascii="仿宋" w:eastAsia="仿宋" w:hAnsi="仿宋" w:hint="eastAsia"/>
          <w:sz w:val="30"/>
          <w:szCs w:val="30"/>
        </w:rPr>
        <w:t xml:space="preserve">0   </w:t>
      </w:r>
      <w:r>
        <w:rPr>
          <w:rFonts w:ascii="仿宋" w:eastAsia="仿宋" w:hAnsi="仿宋" w:hint="eastAsia"/>
          <w:sz w:val="30"/>
          <w:szCs w:val="30"/>
        </w:rPr>
        <w:t>人；年末其他人员</w:t>
      </w:r>
      <w:r>
        <w:rPr>
          <w:rFonts w:ascii="仿宋" w:eastAsia="仿宋" w:hAnsi="仿宋" w:hint="eastAsia"/>
          <w:sz w:val="30"/>
          <w:szCs w:val="30"/>
        </w:rPr>
        <w:t>24</w:t>
      </w:r>
      <w:r>
        <w:rPr>
          <w:rFonts w:ascii="仿宋" w:eastAsia="仿宋" w:hAnsi="仿宋" w:hint="eastAsia"/>
          <w:sz w:val="30"/>
          <w:szCs w:val="30"/>
        </w:rPr>
        <w:t>人；年末学生人数</w:t>
      </w:r>
      <w:r>
        <w:rPr>
          <w:rFonts w:ascii="仿宋" w:eastAsia="仿宋" w:hAnsi="仿宋" w:hint="eastAsia"/>
          <w:sz w:val="30"/>
          <w:szCs w:val="30"/>
        </w:rPr>
        <w:t>1020</w:t>
      </w:r>
      <w:r>
        <w:rPr>
          <w:rFonts w:ascii="仿宋" w:eastAsia="仿宋" w:hAnsi="仿宋" w:hint="eastAsia"/>
          <w:sz w:val="30"/>
          <w:szCs w:val="30"/>
        </w:rPr>
        <w:t>人。</w:t>
      </w:r>
    </w:p>
    <w:p w:rsidR="00492ABF" w:rsidRDefault="00492ABF">
      <w:pPr>
        <w:ind w:firstLine="630"/>
        <w:jc w:val="left"/>
        <w:rPr>
          <w:rFonts w:ascii="仿宋" w:eastAsia="仿宋" w:hAnsi="仿宋"/>
          <w:kern w:val="0"/>
          <w:sz w:val="30"/>
          <w:szCs w:val="30"/>
        </w:rPr>
      </w:pPr>
    </w:p>
    <w:p w:rsidR="00492ABF" w:rsidRDefault="00DA4F83">
      <w:pPr>
        <w:widowControl/>
        <w:spacing w:line="360" w:lineRule="auto"/>
        <w:ind w:firstLine="640"/>
        <w:jc w:val="center"/>
        <w:rPr>
          <w:rFonts w:ascii="宋体" w:hAnsi="宋体"/>
          <w:b/>
          <w:sz w:val="32"/>
          <w:szCs w:val="32"/>
        </w:rPr>
      </w:pPr>
      <w:r>
        <w:rPr>
          <w:rFonts w:ascii="宋体" w:hAnsi="宋体" w:hint="eastAsia"/>
          <w:b/>
          <w:sz w:val="32"/>
          <w:szCs w:val="32"/>
        </w:rPr>
        <w:t>第二部分</w:t>
      </w:r>
      <w:r>
        <w:rPr>
          <w:rFonts w:ascii="宋体" w:hAnsi="宋体" w:hint="eastAsia"/>
          <w:b/>
          <w:sz w:val="32"/>
          <w:szCs w:val="32"/>
        </w:rPr>
        <w:t xml:space="preserve">  202</w:t>
      </w:r>
      <w:r>
        <w:rPr>
          <w:rFonts w:ascii="宋体" w:hAnsi="宋体" w:hint="eastAsia"/>
          <w:b/>
          <w:sz w:val="32"/>
          <w:szCs w:val="32"/>
        </w:rPr>
        <w:t>1</w:t>
      </w:r>
      <w:r>
        <w:rPr>
          <w:rFonts w:ascii="宋体" w:hAnsi="宋体" w:hint="eastAsia"/>
          <w:b/>
          <w:sz w:val="32"/>
          <w:szCs w:val="32"/>
        </w:rPr>
        <w:t>年度部门决算表</w:t>
      </w:r>
    </w:p>
    <w:p w:rsidR="00492ABF" w:rsidRDefault="00492ABF">
      <w:pPr>
        <w:widowControl/>
        <w:spacing w:line="360" w:lineRule="auto"/>
        <w:ind w:firstLine="640"/>
        <w:jc w:val="center"/>
        <w:rPr>
          <w:rFonts w:ascii="仿宋_GB2312" w:eastAsia="仿宋_GB2312" w:hAnsi="宋体"/>
          <w:b/>
          <w:sz w:val="32"/>
          <w:szCs w:val="32"/>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DA4F83">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hint="eastAsia"/>
          <w:noProof/>
          <w:kern w:val="0"/>
          <w:sz w:val="30"/>
          <w:szCs w:val="30"/>
        </w:rPr>
        <w:lastRenderedPageBreak/>
        <w:drawing>
          <wp:inline distT="0" distB="0" distL="114300" distR="114300">
            <wp:extent cx="5478780" cy="5364480"/>
            <wp:effectExtent l="0" t="0" r="7620" b="7620"/>
            <wp:docPr id="10" name="图片 1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
                    <pic:cNvPicPr>
                      <a:picLocks noChangeAspect="1"/>
                    </pic:cNvPicPr>
                  </pic:nvPicPr>
                  <pic:blipFill>
                    <a:blip r:embed="rId8"/>
                    <a:stretch>
                      <a:fillRect/>
                    </a:stretch>
                  </pic:blipFill>
                  <pic:spPr>
                    <a:xfrm>
                      <a:off x="0" y="0"/>
                      <a:ext cx="5478780" cy="5364480"/>
                    </a:xfrm>
                    <a:prstGeom prst="rect">
                      <a:avLst/>
                    </a:prstGeom>
                  </pic:spPr>
                </pic:pic>
              </a:graphicData>
            </a:graphic>
          </wp:inline>
        </w:drawing>
      </w:r>
      <w:r>
        <w:rPr>
          <w:rFonts w:ascii="仿宋" w:eastAsia="仿宋" w:hAnsi="仿宋" w:cs="仿宋_GB2312" w:hint="eastAsia"/>
          <w:noProof/>
          <w:kern w:val="0"/>
          <w:sz w:val="30"/>
          <w:szCs w:val="30"/>
        </w:rPr>
        <w:drawing>
          <wp:inline distT="0" distB="0" distL="114300" distR="114300">
            <wp:extent cx="5476875" cy="1657985"/>
            <wp:effectExtent l="0" t="0" r="9525" b="18415"/>
            <wp:docPr id="9" name="图片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
                    <pic:cNvPicPr>
                      <a:picLocks noChangeAspect="1"/>
                    </pic:cNvPicPr>
                  </pic:nvPicPr>
                  <pic:blipFill>
                    <a:blip r:embed="rId9"/>
                    <a:stretch>
                      <a:fillRect/>
                    </a:stretch>
                  </pic:blipFill>
                  <pic:spPr>
                    <a:xfrm>
                      <a:off x="0" y="0"/>
                      <a:ext cx="5476875" cy="1657985"/>
                    </a:xfrm>
                    <a:prstGeom prst="rect">
                      <a:avLst/>
                    </a:prstGeom>
                  </pic:spPr>
                </pic:pic>
              </a:graphicData>
            </a:graphic>
          </wp:inline>
        </w:drawing>
      </w:r>
      <w:r>
        <w:rPr>
          <w:rFonts w:ascii="仿宋" w:eastAsia="仿宋" w:hAnsi="仿宋" w:cs="仿宋_GB2312" w:hint="eastAsia"/>
          <w:noProof/>
          <w:kern w:val="0"/>
          <w:sz w:val="30"/>
          <w:szCs w:val="30"/>
        </w:rPr>
        <w:lastRenderedPageBreak/>
        <w:drawing>
          <wp:inline distT="0" distB="0" distL="114300" distR="114300">
            <wp:extent cx="5473065" cy="2039620"/>
            <wp:effectExtent l="0" t="0" r="13335" b="17780"/>
            <wp:docPr id="8" name="图片 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3"/>
                    <pic:cNvPicPr>
                      <a:picLocks noChangeAspect="1"/>
                    </pic:cNvPicPr>
                  </pic:nvPicPr>
                  <pic:blipFill>
                    <a:blip r:embed="rId10"/>
                    <a:stretch>
                      <a:fillRect/>
                    </a:stretch>
                  </pic:blipFill>
                  <pic:spPr>
                    <a:xfrm>
                      <a:off x="0" y="0"/>
                      <a:ext cx="5473065" cy="2039620"/>
                    </a:xfrm>
                    <a:prstGeom prst="rect">
                      <a:avLst/>
                    </a:prstGeom>
                  </pic:spPr>
                </pic:pic>
              </a:graphicData>
            </a:graphic>
          </wp:inline>
        </w:drawing>
      </w:r>
      <w:r>
        <w:rPr>
          <w:rFonts w:ascii="仿宋" w:eastAsia="仿宋" w:hAnsi="仿宋" w:cs="仿宋_GB2312" w:hint="eastAsia"/>
          <w:noProof/>
          <w:kern w:val="0"/>
          <w:sz w:val="30"/>
          <w:szCs w:val="30"/>
        </w:rPr>
        <w:drawing>
          <wp:inline distT="0" distB="0" distL="114300" distR="114300">
            <wp:extent cx="5479415" cy="4030345"/>
            <wp:effectExtent l="0" t="0" r="6985" b="8255"/>
            <wp:docPr id="7" name="图片 7"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
                    <pic:cNvPicPr>
                      <a:picLocks noChangeAspect="1"/>
                    </pic:cNvPicPr>
                  </pic:nvPicPr>
                  <pic:blipFill>
                    <a:blip r:embed="rId11"/>
                    <a:stretch>
                      <a:fillRect/>
                    </a:stretch>
                  </pic:blipFill>
                  <pic:spPr>
                    <a:xfrm>
                      <a:off x="0" y="0"/>
                      <a:ext cx="5479415" cy="4030345"/>
                    </a:xfrm>
                    <a:prstGeom prst="rect">
                      <a:avLst/>
                    </a:prstGeom>
                  </pic:spPr>
                </pic:pic>
              </a:graphicData>
            </a:graphic>
          </wp:inline>
        </w:drawing>
      </w:r>
      <w:r>
        <w:rPr>
          <w:rFonts w:ascii="仿宋" w:eastAsia="仿宋" w:hAnsi="仿宋" w:cs="仿宋_GB2312" w:hint="eastAsia"/>
          <w:noProof/>
          <w:kern w:val="0"/>
          <w:sz w:val="30"/>
          <w:szCs w:val="30"/>
        </w:rPr>
        <w:lastRenderedPageBreak/>
        <w:drawing>
          <wp:inline distT="0" distB="0" distL="114300" distR="114300">
            <wp:extent cx="5480050" cy="2978150"/>
            <wp:effectExtent l="0" t="0" r="6350" b="12700"/>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12"/>
                    <a:stretch>
                      <a:fillRect/>
                    </a:stretch>
                  </pic:blipFill>
                  <pic:spPr>
                    <a:xfrm>
                      <a:off x="0" y="0"/>
                      <a:ext cx="5480050" cy="2978150"/>
                    </a:xfrm>
                    <a:prstGeom prst="rect">
                      <a:avLst/>
                    </a:prstGeom>
                  </pic:spPr>
                </pic:pic>
              </a:graphicData>
            </a:graphic>
          </wp:inline>
        </w:drawing>
      </w:r>
      <w:r>
        <w:rPr>
          <w:rFonts w:ascii="仿宋" w:eastAsia="仿宋" w:hAnsi="仿宋" w:cs="仿宋_GB2312" w:hint="eastAsia"/>
          <w:noProof/>
          <w:kern w:val="0"/>
          <w:sz w:val="30"/>
          <w:szCs w:val="30"/>
        </w:rPr>
        <w:lastRenderedPageBreak/>
        <w:drawing>
          <wp:inline distT="0" distB="0" distL="114300" distR="114300">
            <wp:extent cx="4829175" cy="7143750"/>
            <wp:effectExtent l="0" t="0" r="9525" b="0"/>
            <wp:docPr id="5" name="图片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
                    <pic:cNvPicPr>
                      <a:picLocks noChangeAspect="1"/>
                    </pic:cNvPicPr>
                  </pic:nvPicPr>
                  <pic:blipFill>
                    <a:blip r:embed="rId13"/>
                    <a:stretch>
                      <a:fillRect/>
                    </a:stretch>
                  </pic:blipFill>
                  <pic:spPr>
                    <a:xfrm>
                      <a:off x="0" y="0"/>
                      <a:ext cx="4829175" cy="7143750"/>
                    </a:xfrm>
                    <a:prstGeom prst="rect">
                      <a:avLst/>
                    </a:prstGeom>
                  </pic:spPr>
                </pic:pic>
              </a:graphicData>
            </a:graphic>
          </wp:inline>
        </w:drawing>
      </w:r>
      <w:r>
        <w:rPr>
          <w:rFonts w:ascii="仿宋" w:eastAsia="仿宋" w:hAnsi="仿宋" w:cs="仿宋_GB2312" w:hint="eastAsia"/>
          <w:noProof/>
          <w:kern w:val="0"/>
          <w:sz w:val="30"/>
          <w:szCs w:val="30"/>
        </w:rPr>
        <w:lastRenderedPageBreak/>
        <w:drawing>
          <wp:inline distT="0" distB="0" distL="114300" distR="114300">
            <wp:extent cx="5481320" cy="5426710"/>
            <wp:effectExtent l="0" t="0" r="5080" b="2540"/>
            <wp:docPr id="4" name="图片 4"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
                    <pic:cNvPicPr>
                      <a:picLocks noChangeAspect="1"/>
                    </pic:cNvPicPr>
                  </pic:nvPicPr>
                  <pic:blipFill>
                    <a:blip r:embed="rId14"/>
                    <a:stretch>
                      <a:fillRect/>
                    </a:stretch>
                  </pic:blipFill>
                  <pic:spPr>
                    <a:xfrm>
                      <a:off x="0" y="0"/>
                      <a:ext cx="5481320" cy="5426710"/>
                    </a:xfrm>
                    <a:prstGeom prst="rect">
                      <a:avLst/>
                    </a:prstGeom>
                  </pic:spPr>
                </pic:pic>
              </a:graphicData>
            </a:graphic>
          </wp:inline>
        </w:drawing>
      </w:r>
      <w:r>
        <w:rPr>
          <w:rFonts w:ascii="仿宋" w:eastAsia="仿宋" w:hAnsi="仿宋" w:cs="仿宋_GB2312" w:hint="eastAsia"/>
          <w:noProof/>
          <w:kern w:val="0"/>
          <w:sz w:val="30"/>
          <w:szCs w:val="30"/>
        </w:rPr>
        <w:drawing>
          <wp:inline distT="0" distB="0" distL="114300" distR="114300">
            <wp:extent cx="5477510" cy="2005330"/>
            <wp:effectExtent l="0" t="0" r="8890" b="13970"/>
            <wp:docPr id="3" name="图片 3"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8"/>
                    <pic:cNvPicPr>
                      <a:picLocks noChangeAspect="1"/>
                    </pic:cNvPicPr>
                  </pic:nvPicPr>
                  <pic:blipFill>
                    <a:blip r:embed="rId15"/>
                    <a:stretch>
                      <a:fillRect/>
                    </a:stretch>
                  </pic:blipFill>
                  <pic:spPr>
                    <a:xfrm>
                      <a:off x="0" y="0"/>
                      <a:ext cx="5477510" cy="2005330"/>
                    </a:xfrm>
                    <a:prstGeom prst="rect">
                      <a:avLst/>
                    </a:prstGeom>
                  </pic:spPr>
                </pic:pic>
              </a:graphicData>
            </a:graphic>
          </wp:inline>
        </w:drawing>
      </w:r>
      <w:r>
        <w:rPr>
          <w:rFonts w:ascii="仿宋" w:eastAsia="仿宋" w:hAnsi="仿宋" w:cs="仿宋_GB2312" w:hint="eastAsia"/>
          <w:noProof/>
          <w:kern w:val="0"/>
          <w:sz w:val="30"/>
          <w:szCs w:val="30"/>
        </w:rPr>
        <w:lastRenderedPageBreak/>
        <w:drawing>
          <wp:inline distT="0" distB="0" distL="114300" distR="114300">
            <wp:extent cx="5481955" cy="2931160"/>
            <wp:effectExtent l="0" t="0" r="4445" b="2540"/>
            <wp:docPr id="2" name="图片 2"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
                    <pic:cNvPicPr>
                      <a:picLocks noChangeAspect="1"/>
                    </pic:cNvPicPr>
                  </pic:nvPicPr>
                  <pic:blipFill>
                    <a:blip r:embed="rId16"/>
                    <a:stretch>
                      <a:fillRect/>
                    </a:stretch>
                  </pic:blipFill>
                  <pic:spPr>
                    <a:xfrm>
                      <a:off x="0" y="0"/>
                      <a:ext cx="5481955" cy="2931160"/>
                    </a:xfrm>
                    <a:prstGeom prst="rect">
                      <a:avLst/>
                    </a:prstGeom>
                  </pic:spPr>
                </pic:pic>
              </a:graphicData>
            </a:graphic>
          </wp:inline>
        </w:drawing>
      </w:r>
      <w:r>
        <w:rPr>
          <w:rFonts w:ascii="仿宋" w:eastAsia="仿宋" w:hAnsi="仿宋" w:cs="仿宋_GB2312" w:hint="eastAsia"/>
          <w:noProof/>
          <w:kern w:val="0"/>
          <w:sz w:val="30"/>
          <w:szCs w:val="30"/>
        </w:rPr>
        <w:drawing>
          <wp:inline distT="0" distB="0" distL="114300" distR="114300">
            <wp:extent cx="5482590" cy="3375025"/>
            <wp:effectExtent l="0" t="0" r="3810" b="15875"/>
            <wp:docPr id="1" name="图片 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0"/>
                    <pic:cNvPicPr>
                      <a:picLocks noChangeAspect="1"/>
                    </pic:cNvPicPr>
                  </pic:nvPicPr>
                  <pic:blipFill>
                    <a:blip r:embed="rId17"/>
                    <a:stretch>
                      <a:fillRect/>
                    </a:stretch>
                  </pic:blipFill>
                  <pic:spPr>
                    <a:xfrm>
                      <a:off x="0" y="0"/>
                      <a:ext cx="5482590" cy="3375025"/>
                    </a:xfrm>
                    <a:prstGeom prst="rect">
                      <a:avLst/>
                    </a:prstGeom>
                  </pic:spPr>
                </pic:pic>
              </a:graphicData>
            </a:graphic>
          </wp:inline>
        </w:drawing>
      </w: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rPr>
          <w:rFonts w:ascii="仿宋" w:eastAsia="仿宋" w:hAnsi="仿宋" w:cs="仿宋_GB2312"/>
          <w:kern w:val="0"/>
          <w:sz w:val="30"/>
          <w:szCs w:val="30"/>
        </w:rPr>
      </w:pPr>
    </w:p>
    <w:p w:rsidR="00492ABF" w:rsidRDefault="00492ABF">
      <w:pPr>
        <w:autoSpaceDE w:val="0"/>
        <w:autoSpaceDN w:val="0"/>
        <w:adjustRightInd w:val="0"/>
        <w:spacing w:line="360" w:lineRule="auto"/>
        <w:jc w:val="left"/>
        <w:sectPr w:rsidR="00492ABF">
          <w:footerReference w:type="default" r:id="rId18"/>
          <w:pgSz w:w="12240" w:h="15840"/>
          <w:pgMar w:top="1440" w:right="1803" w:bottom="1440" w:left="1803" w:header="720" w:footer="720" w:gutter="0"/>
          <w:cols w:space="720"/>
          <w:docGrid w:type="lines" w:linePitch="319"/>
        </w:sectPr>
      </w:pPr>
    </w:p>
    <w:p w:rsidR="00492ABF" w:rsidRDefault="00DA4F83">
      <w:pPr>
        <w:widowControl/>
        <w:spacing w:line="360" w:lineRule="auto"/>
        <w:ind w:firstLine="640"/>
        <w:jc w:val="center"/>
        <w:rPr>
          <w:rFonts w:ascii="宋体" w:hAnsi="宋体"/>
          <w:b/>
          <w:sz w:val="32"/>
          <w:szCs w:val="32"/>
        </w:rPr>
      </w:pPr>
      <w:r>
        <w:rPr>
          <w:rFonts w:ascii="宋体" w:hAnsi="宋体" w:hint="eastAsia"/>
          <w:b/>
          <w:sz w:val="32"/>
          <w:szCs w:val="32"/>
        </w:rPr>
        <w:lastRenderedPageBreak/>
        <w:t>第三部分</w:t>
      </w:r>
      <w:r>
        <w:rPr>
          <w:rFonts w:ascii="宋体" w:hAnsi="宋体" w:hint="eastAsia"/>
          <w:b/>
          <w:sz w:val="32"/>
          <w:szCs w:val="32"/>
        </w:rPr>
        <w:t xml:space="preserve">  202</w:t>
      </w:r>
      <w:r>
        <w:rPr>
          <w:rFonts w:ascii="宋体" w:hAnsi="宋体" w:hint="eastAsia"/>
          <w:b/>
          <w:sz w:val="32"/>
          <w:szCs w:val="32"/>
        </w:rPr>
        <w:t>1</w:t>
      </w:r>
      <w:r>
        <w:rPr>
          <w:rFonts w:ascii="宋体" w:hAnsi="宋体" w:hint="eastAsia"/>
          <w:b/>
          <w:sz w:val="32"/>
          <w:szCs w:val="32"/>
        </w:rPr>
        <w:t>年度部门决算情况说明</w:t>
      </w:r>
    </w:p>
    <w:p w:rsidR="00492ABF" w:rsidRDefault="00492ABF">
      <w:pPr>
        <w:widowControl/>
        <w:spacing w:line="360" w:lineRule="auto"/>
        <w:ind w:firstLine="640"/>
        <w:jc w:val="center"/>
        <w:rPr>
          <w:rFonts w:ascii="仿宋_GB2312" w:eastAsia="仿宋_GB2312" w:hAnsi="宋体"/>
          <w:b/>
          <w:sz w:val="32"/>
          <w:szCs w:val="32"/>
        </w:rPr>
      </w:pPr>
    </w:p>
    <w:p w:rsidR="00492ABF" w:rsidRDefault="00DA4F83">
      <w:pPr>
        <w:ind w:firstLine="630"/>
        <w:jc w:val="left"/>
        <w:rPr>
          <w:rFonts w:ascii="黑体" w:eastAsia="黑体" w:hAnsi="黑体"/>
          <w:sz w:val="30"/>
          <w:szCs w:val="30"/>
        </w:rPr>
      </w:pPr>
      <w:r>
        <w:rPr>
          <w:rFonts w:ascii="黑体" w:eastAsia="黑体" w:hAnsi="黑体" w:hint="eastAsia"/>
          <w:sz w:val="30"/>
          <w:szCs w:val="30"/>
        </w:rPr>
        <w:t>一、收入决算情况说明</w:t>
      </w:r>
    </w:p>
    <w:p w:rsidR="00492ABF" w:rsidRDefault="00DA4F83">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年度收入总计</w:t>
      </w:r>
      <w:r>
        <w:rPr>
          <w:rFonts w:ascii="仿宋" w:eastAsia="仿宋" w:hAnsi="仿宋" w:hint="eastAsia"/>
          <w:sz w:val="30"/>
          <w:szCs w:val="30"/>
        </w:rPr>
        <w:t>653.22</w:t>
      </w:r>
      <w:r>
        <w:rPr>
          <w:rFonts w:ascii="仿宋" w:eastAsia="仿宋" w:hAnsi="仿宋" w:hint="eastAsia"/>
          <w:sz w:val="30"/>
          <w:szCs w:val="30"/>
        </w:rPr>
        <w:t>万元，其中年初结转和结余</w:t>
      </w:r>
      <w:r>
        <w:rPr>
          <w:rFonts w:ascii="仿宋" w:eastAsia="仿宋" w:hAnsi="仿宋" w:hint="eastAsia"/>
          <w:sz w:val="30"/>
          <w:szCs w:val="30"/>
        </w:rPr>
        <w:t>15</w:t>
      </w:r>
      <w:r>
        <w:rPr>
          <w:rFonts w:ascii="仿宋" w:eastAsia="仿宋" w:hAnsi="仿宋" w:hint="eastAsia"/>
          <w:sz w:val="30"/>
          <w:szCs w:val="30"/>
        </w:rPr>
        <w:t>3.13</w:t>
      </w:r>
      <w:r>
        <w:rPr>
          <w:rFonts w:ascii="仿宋" w:eastAsia="仿宋" w:hAnsi="仿宋" w:hint="eastAsia"/>
          <w:sz w:val="30"/>
          <w:szCs w:val="30"/>
        </w:rPr>
        <w:t xml:space="preserve"> </w:t>
      </w:r>
      <w:r>
        <w:rPr>
          <w:rFonts w:ascii="仿宋" w:eastAsia="仿宋" w:hAnsi="仿宋" w:hint="eastAsia"/>
          <w:sz w:val="30"/>
          <w:szCs w:val="30"/>
        </w:rPr>
        <w:t>万元</w:t>
      </w:r>
      <w:r>
        <w:rPr>
          <w:rFonts w:ascii="仿宋" w:eastAsia="仿宋" w:hAnsi="仿宋" w:hint="eastAsia"/>
          <w:sz w:val="30"/>
          <w:szCs w:val="30"/>
        </w:rPr>
        <w:t>,</w:t>
      </w:r>
      <w:r>
        <w:rPr>
          <w:rFonts w:ascii="仿宋" w:eastAsia="仿宋" w:hAnsi="仿宋" w:hint="eastAsia"/>
          <w:sz w:val="30"/>
          <w:szCs w:val="30"/>
        </w:rPr>
        <w:t>较</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15.61</w:t>
      </w:r>
      <w:r>
        <w:rPr>
          <w:rFonts w:ascii="仿宋" w:eastAsia="仿宋" w:hAnsi="仿宋" w:hint="eastAsia"/>
          <w:sz w:val="30"/>
          <w:szCs w:val="30"/>
        </w:rPr>
        <w:t>万元增加</w:t>
      </w:r>
      <w:r>
        <w:rPr>
          <w:rFonts w:ascii="仿宋" w:eastAsia="仿宋" w:hAnsi="仿宋" w:hint="eastAsia"/>
          <w:sz w:val="30"/>
          <w:szCs w:val="30"/>
        </w:rPr>
        <w:t>137.52</w:t>
      </w:r>
      <w:r>
        <w:rPr>
          <w:rFonts w:ascii="仿宋" w:eastAsia="仿宋" w:hAnsi="仿宋" w:hint="eastAsia"/>
          <w:sz w:val="30"/>
          <w:szCs w:val="30"/>
        </w:rPr>
        <w:t>万元，增长</w:t>
      </w:r>
      <w:r>
        <w:rPr>
          <w:rFonts w:ascii="仿宋" w:eastAsia="仿宋" w:hAnsi="仿宋" w:hint="eastAsia"/>
          <w:sz w:val="30"/>
          <w:szCs w:val="30"/>
        </w:rPr>
        <w:t xml:space="preserve">135 </w:t>
      </w:r>
      <w:r>
        <w:rPr>
          <w:rFonts w:ascii="仿宋" w:eastAsia="仿宋" w:hAnsi="仿宋" w:hint="eastAsia"/>
          <w:sz w:val="30"/>
          <w:szCs w:val="30"/>
        </w:rPr>
        <w:t>880.97</w:t>
      </w:r>
      <w:r>
        <w:rPr>
          <w:rFonts w:ascii="仿宋" w:eastAsia="仿宋" w:hAnsi="仿宋" w:hint="eastAsia"/>
          <w:sz w:val="30"/>
          <w:szCs w:val="30"/>
        </w:rPr>
        <w:t>%</w:t>
      </w:r>
      <w:r>
        <w:rPr>
          <w:rFonts w:ascii="仿宋" w:eastAsia="仿宋" w:hAnsi="仿宋" w:hint="eastAsia"/>
          <w:sz w:val="30"/>
          <w:szCs w:val="30"/>
        </w:rPr>
        <w:t>；本年收入合计</w:t>
      </w:r>
      <w:r>
        <w:rPr>
          <w:rFonts w:ascii="仿宋" w:eastAsia="仿宋" w:hAnsi="仿宋" w:hint="eastAsia"/>
          <w:sz w:val="30"/>
          <w:szCs w:val="30"/>
        </w:rPr>
        <w:t xml:space="preserve"> </w:t>
      </w:r>
      <w:r w:rsidR="00CB45DA">
        <w:rPr>
          <w:rFonts w:ascii="仿宋" w:eastAsia="仿宋" w:hAnsi="仿宋" w:hint="eastAsia"/>
          <w:sz w:val="30"/>
          <w:szCs w:val="30"/>
        </w:rPr>
        <w:t>500.09</w:t>
      </w:r>
      <w:r>
        <w:rPr>
          <w:rFonts w:ascii="仿宋" w:eastAsia="仿宋" w:hAnsi="仿宋" w:hint="eastAsia"/>
          <w:sz w:val="30"/>
          <w:szCs w:val="30"/>
        </w:rPr>
        <w:t>万元，较</w:t>
      </w:r>
      <w:r w:rsidR="00CB45DA">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增加</w:t>
      </w:r>
      <w:r w:rsidR="00CB45DA">
        <w:rPr>
          <w:rFonts w:ascii="仿宋" w:eastAsia="仿宋" w:hAnsi="仿宋" w:hint="eastAsia"/>
          <w:sz w:val="30"/>
          <w:szCs w:val="30"/>
        </w:rPr>
        <w:t>208.21</w:t>
      </w:r>
      <w:r>
        <w:rPr>
          <w:rFonts w:ascii="仿宋" w:eastAsia="仿宋" w:hAnsi="仿宋" w:hint="eastAsia"/>
          <w:sz w:val="30"/>
          <w:szCs w:val="30"/>
        </w:rPr>
        <w:t>万元，增长</w:t>
      </w:r>
      <w:r w:rsidR="00CB45DA">
        <w:rPr>
          <w:rFonts w:ascii="仿宋" w:eastAsia="仿宋" w:hAnsi="仿宋" w:hint="eastAsia"/>
          <w:sz w:val="30"/>
          <w:szCs w:val="30"/>
        </w:rPr>
        <w:t>71.33</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学生数增加一个年级，学生人数增多，</w:t>
      </w:r>
      <w:r>
        <w:rPr>
          <w:rFonts w:ascii="仿宋" w:eastAsia="仿宋" w:hAnsi="仿宋" w:hint="eastAsia"/>
          <w:sz w:val="30"/>
          <w:szCs w:val="30"/>
        </w:rPr>
        <w:t>政府性基金预算财政拨款收入增加</w:t>
      </w:r>
      <w:r w:rsidR="00CB45DA">
        <w:rPr>
          <w:rFonts w:ascii="仿宋" w:eastAsia="仿宋" w:hAnsi="仿宋" w:hint="eastAsia"/>
          <w:sz w:val="30"/>
          <w:szCs w:val="30"/>
        </w:rPr>
        <w:t>，教师工资增加</w:t>
      </w:r>
      <w:r>
        <w:rPr>
          <w:rFonts w:ascii="仿宋" w:eastAsia="仿宋" w:hAnsi="仿宋" w:hint="eastAsia"/>
          <w:sz w:val="30"/>
          <w:szCs w:val="30"/>
        </w:rPr>
        <w:t>等。</w:t>
      </w:r>
    </w:p>
    <w:p w:rsidR="00492ABF" w:rsidRDefault="00DA4F83">
      <w:pPr>
        <w:ind w:firstLineChars="200" w:firstLine="600"/>
        <w:jc w:val="left"/>
        <w:rPr>
          <w:rFonts w:ascii="黑体" w:eastAsia="黑体" w:hAnsi="黑体"/>
          <w:sz w:val="30"/>
          <w:szCs w:val="30"/>
        </w:rPr>
      </w:pPr>
      <w:r>
        <w:rPr>
          <w:rFonts w:ascii="仿宋" w:eastAsia="仿宋" w:hAnsi="仿宋" w:hint="eastAsia"/>
          <w:sz w:val="30"/>
          <w:szCs w:val="30"/>
        </w:rPr>
        <w:t>本年收入的具体构成为：财政拨款收入</w:t>
      </w:r>
      <w:r>
        <w:rPr>
          <w:rFonts w:ascii="仿宋" w:eastAsia="仿宋" w:hAnsi="仿宋" w:hint="eastAsia"/>
          <w:sz w:val="30"/>
          <w:szCs w:val="30"/>
        </w:rPr>
        <w:t>500.09</w:t>
      </w:r>
      <w:r>
        <w:rPr>
          <w:rFonts w:ascii="仿宋" w:eastAsia="仿宋" w:hAnsi="仿宋" w:hint="eastAsia"/>
          <w:sz w:val="30"/>
          <w:szCs w:val="30"/>
        </w:rPr>
        <w:t>万元，占</w:t>
      </w:r>
      <w:r>
        <w:rPr>
          <w:rFonts w:ascii="仿宋" w:eastAsia="仿宋" w:hAnsi="仿宋" w:hint="eastAsia"/>
          <w:sz w:val="30"/>
          <w:szCs w:val="30"/>
        </w:rPr>
        <w:t>100%</w:t>
      </w:r>
      <w:r>
        <w:rPr>
          <w:rFonts w:ascii="仿宋" w:eastAsia="仿宋" w:hAnsi="仿宋" w:hint="eastAsia"/>
          <w:sz w:val="30"/>
          <w:szCs w:val="30"/>
        </w:rPr>
        <w:t>；</w:t>
      </w:r>
      <w:r>
        <w:rPr>
          <w:rFonts w:ascii="黑体" w:eastAsia="黑体" w:hAnsi="黑体" w:hint="eastAsia"/>
          <w:sz w:val="30"/>
          <w:szCs w:val="30"/>
        </w:rPr>
        <w:t>二、支出决算情况说明</w:t>
      </w:r>
    </w:p>
    <w:p w:rsidR="00492ABF" w:rsidRDefault="00DA4F83">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2021</w:t>
      </w:r>
      <w:r>
        <w:rPr>
          <w:rFonts w:ascii="仿宋" w:eastAsia="仿宋" w:hAnsi="仿宋" w:hint="eastAsia"/>
          <w:sz w:val="30"/>
          <w:szCs w:val="30"/>
        </w:rPr>
        <w:t>年度支出总计</w:t>
      </w:r>
      <w:r>
        <w:rPr>
          <w:rFonts w:ascii="仿宋" w:eastAsia="仿宋" w:hAnsi="仿宋" w:hint="eastAsia"/>
          <w:sz w:val="30"/>
          <w:szCs w:val="30"/>
        </w:rPr>
        <w:t xml:space="preserve"> </w:t>
      </w:r>
      <w:r>
        <w:rPr>
          <w:rFonts w:ascii="仿宋" w:eastAsia="仿宋" w:hAnsi="仿宋" w:hint="eastAsia"/>
          <w:sz w:val="30"/>
          <w:szCs w:val="30"/>
        </w:rPr>
        <w:t>653.22</w:t>
      </w:r>
      <w:r>
        <w:rPr>
          <w:rFonts w:ascii="仿宋" w:eastAsia="仿宋" w:hAnsi="仿宋" w:hint="eastAsia"/>
          <w:sz w:val="30"/>
          <w:szCs w:val="30"/>
        </w:rPr>
        <w:t>万元，其中本年支出合计</w:t>
      </w:r>
      <w:r>
        <w:rPr>
          <w:rFonts w:ascii="仿宋" w:eastAsia="仿宋" w:hAnsi="仿宋" w:hint="eastAsia"/>
          <w:sz w:val="30"/>
          <w:szCs w:val="30"/>
        </w:rPr>
        <w:t xml:space="preserve"> </w:t>
      </w:r>
      <w:r>
        <w:rPr>
          <w:rFonts w:ascii="仿宋" w:eastAsia="仿宋" w:hAnsi="仿宋" w:hint="eastAsia"/>
          <w:sz w:val="30"/>
          <w:szCs w:val="30"/>
        </w:rPr>
        <w:t>653.22</w:t>
      </w:r>
      <w:r>
        <w:rPr>
          <w:rFonts w:ascii="仿宋" w:eastAsia="仿宋" w:hAnsi="仿宋" w:hint="eastAsia"/>
          <w:sz w:val="30"/>
          <w:szCs w:val="30"/>
        </w:rPr>
        <w:t>万元，较</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增加</w:t>
      </w:r>
      <w:r w:rsidR="00CB45DA">
        <w:rPr>
          <w:rFonts w:ascii="仿宋" w:eastAsia="仿宋" w:hAnsi="仿宋" w:hint="eastAsia"/>
          <w:sz w:val="30"/>
          <w:szCs w:val="30"/>
        </w:rPr>
        <w:t>501.29</w:t>
      </w:r>
      <w:r>
        <w:rPr>
          <w:rFonts w:ascii="仿宋" w:eastAsia="仿宋" w:hAnsi="仿宋" w:hint="eastAsia"/>
          <w:sz w:val="30"/>
          <w:szCs w:val="30"/>
        </w:rPr>
        <w:t>万元，增长</w:t>
      </w:r>
      <w:r w:rsidR="00CB45DA">
        <w:rPr>
          <w:rFonts w:ascii="仿宋" w:eastAsia="仿宋" w:hAnsi="仿宋" w:hint="eastAsia"/>
          <w:sz w:val="30"/>
          <w:szCs w:val="30"/>
        </w:rPr>
        <w:t>329.9</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教师人数增多、</w:t>
      </w:r>
      <w:r>
        <w:rPr>
          <w:rFonts w:ascii="仿宋" w:eastAsia="仿宋" w:hAnsi="仿宋" w:hint="eastAsia"/>
          <w:sz w:val="30"/>
          <w:szCs w:val="30"/>
        </w:rPr>
        <w:t>人员工资增长、医疗</w:t>
      </w:r>
      <w:r>
        <w:rPr>
          <w:rFonts w:ascii="仿宋" w:eastAsia="仿宋" w:hAnsi="仿宋" w:hint="eastAsia"/>
          <w:sz w:val="30"/>
          <w:szCs w:val="30"/>
        </w:rPr>
        <w:t>等保险</w:t>
      </w:r>
      <w:r>
        <w:rPr>
          <w:rFonts w:ascii="仿宋" w:eastAsia="仿宋" w:hAnsi="仿宋" w:hint="eastAsia"/>
          <w:sz w:val="30"/>
          <w:szCs w:val="30"/>
        </w:rPr>
        <w:t>支出增加</w:t>
      </w:r>
      <w:r w:rsidR="00CB45DA">
        <w:rPr>
          <w:rFonts w:ascii="仿宋" w:eastAsia="仿宋" w:hAnsi="仿宋" w:hint="eastAsia"/>
          <w:sz w:val="30"/>
          <w:szCs w:val="30"/>
        </w:rPr>
        <w:t>，</w:t>
      </w:r>
      <w:r w:rsidR="00CB45DA">
        <w:rPr>
          <w:rFonts w:ascii="仿宋" w:eastAsia="仿宋" w:hAnsi="仿宋" w:hint="eastAsia"/>
          <w:sz w:val="30"/>
          <w:szCs w:val="30"/>
        </w:rPr>
        <w:t>学生数增加</w:t>
      </w:r>
      <w:r w:rsidR="00CB45DA">
        <w:rPr>
          <w:rFonts w:ascii="仿宋" w:eastAsia="仿宋" w:hAnsi="仿宋" w:hint="eastAsia"/>
          <w:sz w:val="30"/>
          <w:szCs w:val="30"/>
        </w:rPr>
        <w:t>，各项支出增加</w:t>
      </w:r>
      <w:r>
        <w:rPr>
          <w:rFonts w:ascii="仿宋" w:eastAsia="仿宋" w:hAnsi="仿宋" w:hint="eastAsia"/>
          <w:sz w:val="30"/>
          <w:szCs w:val="30"/>
        </w:rPr>
        <w:t>等；年末结转和结余</w:t>
      </w:r>
      <w:r>
        <w:rPr>
          <w:rFonts w:ascii="仿宋" w:eastAsia="仿宋" w:hAnsi="仿宋" w:hint="eastAsia"/>
          <w:sz w:val="30"/>
          <w:szCs w:val="30"/>
        </w:rPr>
        <w:t>0</w:t>
      </w:r>
      <w:r>
        <w:rPr>
          <w:rFonts w:ascii="仿宋" w:eastAsia="仿宋" w:hAnsi="仿宋" w:hint="eastAsia"/>
          <w:sz w:val="30"/>
          <w:szCs w:val="30"/>
        </w:rPr>
        <w:t>万元，较</w:t>
      </w:r>
      <w:r>
        <w:rPr>
          <w:rFonts w:ascii="仿宋" w:eastAsia="仿宋" w:hAnsi="仿宋" w:hint="eastAsia"/>
          <w:sz w:val="30"/>
          <w:szCs w:val="30"/>
        </w:rPr>
        <w:t>2020</w:t>
      </w:r>
      <w:r>
        <w:rPr>
          <w:rFonts w:ascii="仿宋" w:eastAsia="仿宋" w:hAnsi="仿宋" w:hint="eastAsia"/>
          <w:sz w:val="30"/>
          <w:szCs w:val="30"/>
        </w:rPr>
        <w:t>年减少</w:t>
      </w:r>
      <w:r>
        <w:rPr>
          <w:rFonts w:ascii="仿宋" w:eastAsia="仿宋" w:hAnsi="仿宋" w:hint="eastAsia"/>
          <w:sz w:val="30"/>
          <w:szCs w:val="30"/>
        </w:rPr>
        <w:t>155.55</w:t>
      </w:r>
      <w:r>
        <w:rPr>
          <w:rFonts w:ascii="仿宋" w:eastAsia="仿宋" w:hAnsi="仿宋" w:hint="eastAsia"/>
          <w:sz w:val="30"/>
          <w:szCs w:val="30"/>
        </w:rPr>
        <w:t>万元，减少</w:t>
      </w:r>
      <w:r>
        <w:rPr>
          <w:rFonts w:ascii="仿宋" w:eastAsia="仿宋" w:hAnsi="仿宋" w:hint="eastAsia"/>
          <w:sz w:val="30"/>
          <w:szCs w:val="30"/>
        </w:rPr>
        <w:t>100%</w:t>
      </w:r>
      <w:r>
        <w:rPr>
          <w:rFonts w:ascii="仿宋" w:eastAsia="仿宋" w:hAnsi="仿宋" w:hint="eastAsia"/>
          <w:sz w:val="30"/>
          <w:szCs w:val="30"/>
        </w:rPr>
        <w:t>，主要原因是：</w:t>
      </w:r>
      <w:r>
        <w:rPr>
          <w:rFonts w:ascii="仿宋" w:eastAsia="仿宋" w:hAnsi="仿宋" w:hint="eastAsia"/>
          <w:sz w:val="30"/>
          <w:szCs w:val="30"/>
        </w:rPr>
        <w:t>2021</w:t>
      </w:r>
      <w:r>
        <w:rPr>
          <w:rFonts w:ascii="仿宋" w:eastAsia="仿宋" w:hAnsi="仿宋" w:hint="eastAsia"/>
          <w:sz w:val="30"/>
          <w:szCs w:val="30"/>
        </w:rPr>
        <w:t>年实行财政预算一体化</w:t>
      </w:r>
      <w:r>
        <w:rPr>
          <w:rFonts w:ascii="仿宋" w:eastAsia="仿宋" w:hAnsi="仿宋" w:cs="仿宋_GB2312" w:hint="eastAsia"/>
          <w:sz w:val="30"/>
          <w:szCs w:val="30"/>
        </w:rPr>
        <w:t>，</w:t>
      </w:r>
      <w:r w:rsidR="00CB45DA">
        <w:rPr>
          <w:rFonts w:ascii="仿宋" w:eastAsia="仿宋" w:hAnsi="仿宋" w:cs="仿宋_GB2312" w:hint="eastAsia"/>
          <w:sz w:val="30"/>
          <w:szCs w:val="30"/>
        </w:rPr>
        <w:t>年末</w:t>
      </w:r>
      <w:r>
        <w:rPr>
          <w:rFonts w:ascii="仿宋" w:eastAsia="仿宋" w:hAnsi="仿宋" w:cs="仿宋_GB2312" w:hint="eastAsia"/>
          <w:sz w:val="30"/>
          <w:szCs w:val="30"/>
        </w:rPr>
        <w:t>无结余</w:t>
      </w:r>
      <w:r>
        <w:rPr>
          <w:rFonts w:ascii="仿宋" w:eastAsia="仿宋" w:hAnsi="仿宋" w:hint="eastAsia"/>
          <w:sz w:val="30"/>
          <w:szCs w:val="30"/>
        </w:rPr>
        <w:t>。</w:t>
      </w:r>
    </w:p>
    <w:p w:rsidR="00492ABF" w:rsidRDefault="00DA4F83">
      <w:pPr>
        <w:ind w:firstLine="630"/>
        <w:jc w:val="left"/>
        <w:rPr>
          <w:rFonts w:ascii="仿宋" w:eastAsia="仿宋" w:hAnsi="仿宋"/>
          <w:sz w:val="30"/>
          <w:szCs w:val="30"/>
        </w:rPr>
      </w:pPr>
      <w:r>
        <w:rPr>
          <w:rFonts w:ascii="仿宋" w:eastAsia="仿宋" w:hAnsi="仿宋" w:hint="eastAsia"/>
          <w:sz w:val="30"/>
          <w:szCs w:val="30"/>
        </w:rPr>
        <w:t>本年支出的具体构成为：基本支出</w:t>
      </w:r>
      <w:r>
        <w:rPr>
          <w:rFonts w:ascii="仿宋" w:eastAsia="仿宋" w:hAnsi="仿宋" w:hint="eastAsia"/>
          <w:sz w:val="30"/>
          <w:szCs w:val="30"/>
        </w:rPr>
        <w:t>653.22</w:t>
      </w:r>
      <w:r>
        <w:rPr>
          <w:rFonts w:ascii="仿宋" w:eastAsia="仿宋" w:hAnsi="仿宋" w:hint="eastAsia"/>
          <w:sz w:val="30"/>
          <w:szCs w:val="30"/>
        </w:rPr>
        <w:t>万元，占</w:t>
      </w:r>
      <w:r>
        <w:rPr>
          <w:rFonts w:ascii="仿宋" w:eastAsia="仿宋" w:hAnsi="仿宋" w:hint="eastAsia"/>
          <w:sz w:val="30"/>
          <w:szCs w:val="30"/>
        </w:rPr>
        <w:t xml:space="preserve"> 100 %</w:t>
      </w:r>
      <w:r>
        <w:rPr>
          <w:rFonts w:ascii="仿宋" w:eastAsia="仿宋" w:hAnsi="仿宋" w:hint="eastAsia"/>
          <w:sz w:val="30"/>
          <w:szCs w:val="30"/>
        </w:rPr>
        <w:t>；</w:t>
      </w:r>
      <w:r>
        <w:rPr>
          <w:rFonts w:ascii="仿宋" w:eastAsia="仿宋" w:hAnsi="仿宋" w:hint="eastAsia"/>
          <w:sz w:val="30"/>
          <w:szCs w:val="30"/>
        </w:rPr>
        <w:t xml:space="preserve"> </w:t>
      </w:r>
    </w:p>
    <w:p w:rsidR="00492ABF" w:rsidRDefault="00DA4F83">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492ABF" w:rsidRDefault="00DA4F83">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年度财政拨款本年支出年初预算数为</w:t>
      </w:r>
      <w:r>
        <w:rPr>
          <w:rFonts w:ascii="仿宋" w:eastAsia="仿宋" w:hAnsi="仿宋" w:hint="eastAsia"/>
          <w:sz w:val="30"/>
          <w:szCs w:val="30"/>
        </w:rPr>
        <w:t>653.22</w:t>
      </w:r>
      <w:r>
        <w:rPr>
          <w:rFonts w:ascii="仿宋" w:eastAsia="仿宋" w:hAnsi="仿宋" w:hint="eastAsia"/>
          <w:sz w:val="30"/>
          <w:szCs w:val="30"/>
        </w:rPr>
        <w:t>万元，决算数为</w:t>
      </w:r>
      <w:r>
        <w:rPr>
          <w:rFonts w:ascii="仿宋" w:eastAsia="仿宋" w:hAnsi="仿宋" w:hint="eastAsia"/>
          <w:sz w:val="30"/>
          <w:szCs w:val="30"/>
        </w:rPr>
        <w:t>653.22</w:t>
      </w:r>
      <w:r>
        <w:rPr>
          <w:rFonts w:ascii="仿宋" w:eastAsia="仿宋" w:hAnsi="仿宋" w:hint="eastAsia"/>
          <w:sz w:val="30"/>
          <w:szCs w:val="30"/>
        </w:rPr>
        <w:t>万元，完成年初预算的</w:t>
      </w:r>
      <w:r>
        <w:rPr>
          <w:rFonts w:ascii="仿宋" w:eastAsia="仿宋" w:hAnsi="仿宋" w:hint="eastAsia"/>
          <w:sz w:val="30"/>
          <w:szCs w:val="30"/>
        </w:rPr>
        <w:t>100</w:t>
      </w:r>
      <w:r>
        <w:rPr>
          <w:rFonts w:ascii="仿宋" w:eastAsia="仿宋" w:hAnsi="仿宋" w:hint="eastAsia"/>
          <w:sz w:val="30"/>
          <w:szCs w:val="30"/>
        </w:rPr>
        <w:t>%</w:t>
      </w:r>
      <w:r>
        <w:rPr>
          <w:rFonts w:ascii="仿宋" w:eastAsia="仿宋" w:hAnsi="仿宋" w:hint="eastAsia"/>
          <w:sz w:val="30"/>
          <w:szCs w:val="30"/>
        </w:rPr>
        <w:t>。其中：</w:t>
      </w:r>
    </w:p>
    <w:p w:rsidR="00492ABF" w:rsidRDefault="00DA4F83">
      <w:pPr>
        <w:ind w:firstLine="630"/>
        <w:jc w:val="left"/>
        <w:rPr>
          <w:rFonts w:ascii="仿宋" w:eastAsia="仿宋" w:hAnsi="仿宋"/>
          <w:sz w:val="30"/>
          <w:szCs w:val="30"/>
        </w:rPr>
      </w:pPr>
      <w:r>
        <w:rPr>
          <w:rFonts w:ascii="仿宋" w:eastAsia="仿宋" w:hAnsi="仿宋" w:hint="eastAsia"/>
          <w:sz w:val="30"/>
          <w:szCs w:val="30"/>
        </w:rPr>
        <w:lastRenderedPageBreak/>
        <w:t>教育支出年初预算数为</w:t>
      </w:r>
      <w:r>
        <w:rPr>
          <w:rFonts w:ascii="仿宋" w:eastAsia="仿宋" w:hAnsi="仿宋" w:hint="eastAsia"/>
          <w:sz w:val="30"/>
          <w:szCs w:val="30"/>
        </w:rPr>
        <w:t>653.22</w:t>
      </w:r>
      <w:r>
        <w:rPr>
          <w:rFonts w:ascii="仿宋" w:eastAsia="仿宋" w:hAnsi="仿宋" w:hint="eastAsia"/>
          <w:sz w:val="30"/>
          <w:szCs w:val="30"/>
        </w:rPr>
        <w:t>万元，决算数为</w:t>
      </w:r>
      <w:r>
        <w:rPr>
          <w:rFonts w:ascii="仿宋" w:eastAsia="仿宋" w:hAnsi="仿宋" w:hint="eastAsia"/>
          <w:sz w:val="30"/>
          <w:szCs w:val="30"/>
        </w:rPr>
        <w:t>653.22</w:t>
      </w:r>
      <w:r>
        <w:rPr>
          <w:rFonts w:ascii="仿宋" w:eastAsia="仿宋" w:hAnsi="仿宋" w:hint="eastAsia"/>
          <w:sz w:val="30"/>
          <w:szCs w:val="30"/>
        </w:rPr>
        <w:t>万元，完成年初预算的</w:t>
      </w:r>
      <w:r>
        <w:rPr>
          <w:rFonts w:ascii="仿宋" w:eastAsia="仿宋" w:hAnsi="仿宋" w:hint="eastAsia"/>
          <w:sz w:val="30"/>
          <w:szCs w:val="30"/>
        </w:rPr>
        <w:t>100</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2021</w:t>
      </w:r>
      <w:r>
        <w:rPr>
          <w:rFonts w:ascii="仿宋" w:eastAsia="仿宋" w:hAnsi="仿宋" w:hint="eastAsia"/>
          <w:sz w:val="30"/>
          <w:szCs w:val="30"/>
        </w:rPr>
        <w:t>年实行财政预算一体化。</w:t>
      </w:r>
    </w:p>
    <w:p w:rsidR="00492ABF" w:rsidRDefault="00DA4F83">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492ABF" w:rsidRDefault="00DA4F83">
      <w:pPr>
        <w:ind w:firstLine="585"/>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年度一般公共预算财政拨款基本支出</w:t>
      </w:r>
      <w:r>
        <w:rPr>
          <w:rFonts w:ascii="仿宋" w:eastAsia="仿宋" w:hAnsi="仿宋" w:hint="eastAsia"/>
          <w:sz w:val="30"/>
          <w:szCs w:val="30"/>
        </w:rPr>
        <w:t>653.22</w:t>
      </w:r>
      <w:r>
        <w:rPr>
          <w:rFonts w:ascii="仿宋" w:eastAsia="仿宋" w:hAnsi="仿宋" w:hint="eastAsia"/>
          <w:sz w:val="30"/>
          <w:szCs w:val="30"/>
        </w:rPr>
        <w:t>万元，其中：</w:t>
      </w:r>
    </w:p>
    <w:p w:rsidR="00492ABF" w:rsidRDefault="00DA4F83">
      <w:pPr>
        <w:ind w:firstLine="585"/>
        <w:jc w:val="left"/>
        <w:rPr>
          <w:rFonts w:ascii="仿宋" w:eastAsia="仿宋" w:hAnsi="仿宋"/>
          <w:sz w:val="30"/>
          <w:szCs w:val="30"/>
        </w:rPr>
      </w:pPr>
      <w:r>
        <w:rPr>
          <w:rFonts w:ascii="仿宋" w:eastAsia="仿宋" w:hAnsi="仿宋" w:hint="eastAsia"/>
          <w:sz w:val="30"/>
          <w:szCs w:val="30"/>
        </w:rPr>
        <w:t>（一）工资福利支出</w:t>
      </w:r>
      <w:r>
        <w:rPr>
          <w:rFonts w:ascii="仿宋" w:eastAsia="仿宋" w:hAnsi="仿宋" w:hint="eastAsia"/>
          <w:sz w:val="30"/>
          <w:szCs w:val="30"/>
        </w:rPr>
        <w:t>510.05</w:t>
      </w:r>
      <w:r>
        <w:rPr>
          <w:rFonts w:ascii="仿宋" w:eastAsia="仿宋" w:hAnsi="仿宋" w:hint="eastAsia"/>
          <w:sz w:val="30"/>
          <w:szCs w:val="30"/>
        </w:rPr>
        <w:t>万元，较</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25.47</w:t>
      </w:r>
      <w:r>
        <w:rPr>
          <w:rFonts w:ascii="仿宋" w:eastAsia="仿宋" w:hAnsi="仿宋" w:hint="eastAsia"/>
          <w:sz w:val="30"/>
          <w:szCs w:val="30"/>
        </w:rPr>
        <w:t>万元增加</w:t>
      </w:r>
      <w:r>
        <w:rPr>
          <w:rFonts w:ascii="仿宋" w:eastAsia="仿宋" w:hAnsi="仿宋" w:hint="eastAsia"/>
          <w:sz w:val="30"/>
          <w:szCs w:val="30"/>
        </w:rPr>
        <w:t>484.58</w:t>
      </w:r>
      <w:r>
        <w:rPr>
          <w:rFonts w:ascii="仿宋" w:eastAsia="仿宋" w:hAnsi="仿宋" w:hint="eastAsia"/>
          <w:sz w:val="30"/>
          <w:szCs w:val="30"/>
        </w:rPr>
        <w:t xml:space="preserve"> </w:t>
      </w:r>
      <w:r>
        <w:rPr>
          <w:rFonts w:ascii="仿宋" w:eastAsia="仿宋" w:hAnsi="仿宋" w:hint="eastAsia"/>
          <w:sz w:val="30"/>
          <w:szCs w:val="30"/>
        </w:rPr>
        <w:t>万元，增长</w:t>
      </w:r>
      <w:r>
        <w:rPr>
          <w:rFonts w:ascii="仿宋" w:eastAsia="仿宋" w:hAnsi="仿宋" w:hint="eastAsia"/>
          <w:sz w:val="30"/>
          <w:szCs w:val="30"/>
        </w:rPr>
        <w:t>1900.5</w:t>
      </w:r>
      <w:r>
        <w:rPr>
          <w:rFonts w:ascii="仿宋" w:eastAsia="仿宋" w:hAnsi="仿宋" w:hint="eastAsia"/>
          <w:sz w:val="30"/>
          <w:szCs w:val="30"/>
        </w:rPr>
        <w:t xml:space="preserve"> %</w:t>
      </w:r>
      <w:r>
        <w:rPr>
          <w:rFonts w:ascii="仿宋" w:eastAsia="仿宋" w:hAnsi="仿宋" w:hint="eastAsia"/>
          <w:sz w:val="30"/>
          <w:szCs w:val="30"/>
        </w:rPr>
        <w:t>，主要原因是：</w:t>
      </w:r>
      <w:r w:rsidR="00CB45DA">
        <w:rPr>
          <w:rFonts w:ascii="仿宋" w:eastAsia="仿宋" w:hAnsi="仿宋" w:hint="eastAsia"/>
          <w:sz w:val="30"/>
          <w:szCs w:val="30"/>
        </w:rPr>
        <w:t>新学校，</w:t>
      </w:r>
      <w:r>
        <w:rPr>
          <w:rFonts w:ascii="仿宋" w:eastAsia="仿宋" w:hAnsi="仿宋" w:hint="eastAsia"/>
          <w:sz w:val="30"/>
          <w:szCs w:val="30"/>
        </w:rPr>
        <w:t>教师人数增加、</w:t>
      </w:r>
      <w:r>
        <w:rPr>
          <w:rFonts w:ascii="仿宋" w:eastAsia="仿宋" w:hAnsi="仿宋" w:hint="eastAsia"/>
          <w:sz w:val="30"/>
          <w:szCs w:val="30"/>
        </w:rPr>
        <w:t>教师工资额增加、绩效工资增长等。</w:t>
      </w:r>
    </w:p>
    <w:p w:rsidR="00492ABF" w:rsidRDefault="00DA4F83">
      <w:pPr>
        <w:ind w:firstLine="585"/>
        <w:jc w:val="left"/>
        <w:rPr>
          <w:rFonts w:ascii="仿宋" w:eastAsia="仿宋" w:hAnsi="仿宋"/>
          <w:sz w:val="30"/>
          <w:szCs w:val="30"/>
        </w:rPr>
      </w:pPr>
      <w:r>
        <w:rPr>
          <w:rFonts w:ascii="仿宋" w:eastAsia="仿宋" w:hAnsi="仿宋" w:hint="eastAsia"/>
          <w:sz w:val="30"/>
          <w:szCs w:val="30"/>
        </w:rPr>
        <w:t>（二）商品和服务支出</w:t>
      </w:r>
      <w:r>
        <w:rPr>
          <w:rFonts w:ascii="仿宋" w:eastAsia="仿宋" w:hAnsi="仿宋" w:hint="eastAsia"/>
          <w:sz w:val="30"/>
          <w:szCs w:val="30"/>
        </w:rPr>
        <w:t>122.86</w:t>
      </w:r>
      <w:r>
        <w:rPr>
          <w:rFonts w:ascii="仿宋" w:eastAsia="仿宋" w:hAnsi="仿宋" w:hint="eastAsia"/>
          <w:sz w:val="30"/>
          <w:szCs w:val="30"/>
        </w:rPr>
        <w:t>万元，较</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111.57</w:t>
      </w:r>
      <w:r>
        <w:rPr>
          <w:rFonts w:ascii="仿宋" w:eastAsia="仿宋" w:hAnsi="仿宋" w:hint="eastAsia"/>
          <w:sz w:val="30"/>
          <w:szCs w:val="30"/>
        </w:rPr>
        <w:t>万元</w:t>
      </w:r>
      <w:r>
        <w:rPr>
          <w:rFonts w:ascii="仿宋" w:eastAsia="仿宋" w:hAnsi="仿宋" w:hint="eastAsia"/>
          <w:sz w:val="30"/>
          <w:szCs w:val="30"/>
        </w:rPr>
        <w:t>增加</w:t>
      </w:r>
      <w:r>
        <w:rPr>
          <w:rFonts w:ascii="仿宋" w:eastAsia="仿宋" w:hAnsi="仿宋" w:hint="eastAsia"/>
          <w:sz w:val="30"/>
          <w:szCs w:val="30"/>
        </w:rPr>
        <w:t>11.29</w:t>
      </w:r>
      <w:r>
        <w:rPr>
          <w:rFonts w:ascii="仿宋" w:eastAsia="仿宋" w:hAnsi="仿宋" w:hint="eastAsia"/>
          <w:sz w:val="30"/>
          <w:szCs w:val="30"/>
        </w:rPr>
        <w:t>万元，</w:t>
      </w:r>
      <w:r>
        <w:rPr>
          <w:rFonts w:ascii="仿宋" w:eastAsia="仿宋" w:hAnsi="仿宋" w:hint="eastAsia"/>
          <w:sz w:val="30"/>
          <w:szCs w:val="30"/>
        </w:rPr>
        <w:t>增加</w:t>
      </w:r>
      <w:r>
        <w:rPr>
          <w:rFonts w:ascii="仿宋" w:eastAsia="仿宋" w:hAnsi="仿宋" w:hint="eastAsia"/>
          <w:sz w:val="30"/>
          <w:szCs w:val="30"/>
        </w:rPr>
        <w:t>10.12</w:t>
      </w:r>
      <w:r>
        <w:rPr>
          <w:rFonts w:ascii="仿宋" w:eastAsia="仿宋" w:hAnsi="仿宋" w:hint="eastAsia"/>
          <w:sz w:val="30"/>
          <w:szCs w:val="30"/>
        </w:rPr>
        <w:t>%</w:t>
      </w:r>
      <w:r>
        <w:rPr>
          <w:rFonts w:ascii="仿宋" w:eastAsia="仿宋" w:hAnsi="仿宋" w:hint="eastAsia"/>
          <w:sz w:val="30"/>
          <w:szCs w:val="30"/>
        </w:rPr>
        <w:t>，主要原因是：</w:t>
      </w:r>
      <w:r>
        <w:rPr>
          <w:rFonts w:ascii="仿宋" w:eastAsia="仿宋" w:hAnsi="仿宋" w:hint="eastAsia"/>
          <w:sz w:val="30"/>
          <w:szCs w:val="30"/>
        </w:rPr>
        <w:t>教师人数增加等。</w:t>
      </w:r>
    </w:p>
    <w:p w:rsidR="00492ABF" w:rsidRDefault="00DA4F83">
      <w:pPr>
        <w:ind w:firstLine="585"/>
        <w:jc w:val="left"/>
        <w:rPr>
          <w:rFonts w:ascii="仿宋" w:eastAsia="仿宋" w:hAnsi="仿宋"/>
          <w:sz w:val="30"/>
          <w:szCs w:val="30"/>
        </w:rPr>
      </w:pPr>
      <w:r>
        <w:rPr>
          <w:rFonts w:ascii="仿宋" w:eastAsia="仿宋" w:hAnsi="仿宋" w:hint="eastAsia"/>
          <w:sz w:val="30"/>
          <w:szCs w:val="30"/>
        </w:rPr>
        <w:t>（三）对个人和家庭补助支出</w:t>
      </w:r>
      <w:r>
        <w:rPr>
          <w:rFonts w:ascii="仿宋" w:eastAsia="仿宋" w:hAnsi="仿宋" w:hint="eastAsia"/>
          <w:sz w:val="30"/>
          <w:szCs w:val="30"/>
        </w:rPr>
        <w:t>2.63</w:t>
      </w:r>
      <w:r>
        <w:rPr>
          <w:rFonts w:ascii="仿宋" w:eastAsia="仿宋" w:hAnsi="仿宋" w:hint="eastAsia"/>
          <w:sz w:val="30"/>
          <w:szCs w:val="30"/>
        </w:rPr>
        <w:t>万元，较</w:t>
      </w:r>
      <w:r>
        <w:rPr>
          <w:rFonts w:ascii="仿宋" w:eastAsia="仿宋" w:hAnsi="仿宋" w:hint="eastAsia"/>
          <w:sz w:val="30"/>
          <w:szCs w:val="30"/>
        </w:rPr>
        <w:t>2020</w:t>
      </w:r>
      <w:r>
        <w:rPr>
          <w:rFonts w:ascii="仿宋" w:eastAsia="仿宋" w:hAnsi="仿宋" w:hint="eastAsia"/>
          <w:sz w:val="30"/>
          <w:szCs w:val="30"/>
        </w:rPr>
        <w:t>年</w:t>
      </w:r>
      <w:r w:rsidR="00CB45DA">
        <w:rPr>
          <w:rFonts w:ascii="仿宋" w:eastAsia="仿宋" w:hAnsi="仿宋" w:hint="eastAsia"/>
          <w:sz w:val="30"/>
          <w:szCs w:val="30"/>
        </w:rPr>
        <w:t>增加2.63</w:t>
      </w:r>
      <w:r>
        <w:rPr>
          <w:rFonts w:ascii="仿宋" w:eastAsia="仿宋" w:hAnsi="仿宋" w:hint="eastAsia"/>
          <w:sz w:val="30"/>
          <w:szCs w:val="30"/>
        </w:rPr>
        <w:t>万元，</w:t>
      </w:r>
      <w:r w:rsidR="00CB45DA">
        <w:rPr>
          <w:rFonts w:ascii="仿宋" w:eastAsia="仿宋" w:hAnsi="仿宋" w:hint="eastAsia"/>
          <w:sz w:val="30"/>
          <w:szCs w:val="30"/>
        </w:rPr>
        <w:t>增长100</w:t>
      </w:r>
      <w:r>
        <w:rPr>
          <w:rFonts w:ascii="仿宋" w:eastAsia="仿宋" w:hAnsi="仿宋" w:hint="eastAsia"/>
          <w:sz w:val="30"/>
          <w:szCs w:val="30"/>
        </w:rPr>
        <w:t xml:space="preserve"> %</w:t>
      </w:r>
      <w:r>
        <w:rPr>
          <w:rFonts w:ascii="仿宋" w:eastAsia="仿宋" w:hAnsi="仿宋" w:hint="eastAsia"/>
          <w:sz w:val="30"/>
          <w:szCs w:val="30"/>
        </w:rPr>
        <w:t>，主要原因是：</w:t>
      </w:r>
      <w:r w:rsidR="00CB45DA">
        <w:rPr>
          <w:rFonts w:ascii="仿宋" w:eastAsia="仿宋" w:hAnsi="仿宋" w:hint="eastAsia"/>
          <w:sz w:val="30"/>
          <w:szCs w:val="30"/>
        </w:rPr>
        <w:t>学生助学金增加</w:t>
      </w:r>
      <w:r>
        <w:rPr>
          <w:rFonts w:ascii="仿宋" w:eastAsia="仿宋" w:hAnsi="仿宋" w:hint="eastAsia"/>
          <w:sz w:val="30"/>
          <w:szCs w:val="30"/>
        </w:rPr>
        <w:t>。</w:t>
      </w:r>
    </w:p>
    <w:p w:rsidR="00492ABF" w:rsidRDefault="00DA4F83">
      <w:pPr>
        <w:ind w:firstLine="585"/>
        <w:jc w:val="left"/>
        <w:rPr>
          <w:rFonts w:ascii="仿宋" w:eastAsia="仿宋" w:hAnsi="仿宋"/>
          <w:sz w:val="30"/>
          <w:szCs w:val="30"/>
        </w:rPr>
      </w:pPr>
      <w:r>
        <w:rPr>
          <w:rFonts w:ascii="仿宋" w:eastAsia="仿宋" w:hAnsi="仿宋" w:hint="eastAsia"/>
          <w:sz w:val="30"/>
          <w:szCs w:val="30"/>
        </w:rPr>
        <w:t>（四）资本性支出</w:t>
      </w:r>
      <w:r>
        <w:rPr>
          <w:rFonts w:ascii="仿宋" w:eastAsia="仿宋" w:hAnsi="仿宋" w:hint="eastAsia"/>
          <w:sz w:val="30"/>
          <w:szCs w:val="30"/>
        </w:rPr>
        <w:t>17.69</w:t>
      </w:r>
      <w:r>
        <w:rPr>
          <w:rFonts w:ascii="仿宋" w:eastAsia="仿宋" w:hAnsi="仿宋" w:hint="eastAsia"/>
          <w:sz w:val="30"/>
          <w:szCs w:val="30"/>
        </w:rPr>
        <w:t>万元，较</w:t>
      </w:r>
      <w:r>
        <w:rPr>
          <w:rFonts w:ascii="仿宋" w:eastAsia="仿宋" w:hAnsi="仿宋" w:hint="eastAsia"/>
          <w:sz w:val="30"/>
          <w:szCs w:val="30"/>
        </w:rPr>
        <w:t>2020</w:t>
      </w:r>
      <w:r>
        <w:rPr>
          <w:rFonts w:ascii="仿宋" w:eastAsia="仿宋" w:hAnsi="仿宋" w:hint="eastAsia"/>
          <w:sz w:val="30"/>
          <w:szCs w:val="30"/>
        </w:rPr>
        <w:t>年</w:t>
      </w:r>
      <w:r>
        <w:rPr>
          <w:rFonts w:ascii="仿宋" w:eastAsia="仿宋" w:hAnsi="仿宋" w:hint="eastAsia"/>
          <w:sz w:val="30"/>
          <w:szCs w:val="30"/>
        </w:rPr>
        <w:t>10.09</w:t>
      </w:r>
      <w:r>
        <w:rPr>
          <w:rFonts w:ascii="仿宋" w:eastAsia="仿宋" w:hAnsi="仿宋" w:hint="eastAsia"/>
          <w:sz w:val="30"/>
          <w:szCs w:val="30"/>
        </w:rPr>
        <w:t>增加</w:t>
      </w:r>
      <w:r>
        <w:rPr>
          <w:rFonts w:ascii="仿宋" w:eastAsia="仿宋" w:hAnsi="仿宋" w:hint="eastAsia"/>
          <w:sz w:val="30"/>
          <w:szCs w:val="30"/>
        </w:rPr>
        <w:t>7.6</w:t>
      </w:r>
      <w:r>
        <w:rPr>
          <w:rFonts w:ascii="仿宋" w:eastAsia="仿宋" w:hAnsi="仿宋" w:hint="eastAsia"/>
          <w:sz w:val="30"/>
          <w:szCs w:val="30"/>
        </w:rPr>
        <w:t>万元，增长</w:t>
      </w:r>
      <w:r>
        <w:rPr>
          <w:rFonts w:ascii="仿宋" w:eastAsia="仿宋" w:hAnsi="仿宋" w:hint="eastAsia"/>
          <w:sz w:val="30"/>
          <w:szCs w:val="30"/>
        </w:rPr>
        <w:t>75.32</w:t>
      </w:r>
      <w:r>
        <w:rPr>
          <w:rFonts w:ascii="仿宋" w:eastAsia="仿宋" w:hAnsi="仿宋" w:hint="eastAsia"/>
          <w:sz w:val="30"/>
          <w:szCs w:val="30"/>
        </w:rPr>
        <w:t xml:space="preserve"> %</w:t>
      </w:r>
      <w:r>
        <w:rPr>
          <w:rFonts w:ascii="仿宋" w:eastAsia="仿宋" w:hAnsi="仿宋" w:hint="eastAsia"/>
          <w:sz w:val="30"/>
          <w:szCs w:val="30"/>
        </w:rPr>
        <w:t>，主要原因是：</w:t>
      </w:r>
      <w:r>
        <w:rPr>
          <w:rFonts w:ascii="仿宋" w:eastAsia="仿宋" w:hAnsi="仿宋" w:hint="eastAsia"/>
          <w:sz w:val="30"/>
          <w:szCs w:val="30"/>
        </w:rPr>
        <w:t>新学校开办，需要办学设备等。</w:t>
      </w:r>
    </w:p>
    <w:p w:rsidR="00492ABF" w:rsidRDefault="00DA4F83">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492ABF" w:rsidRDefault="00DA4F83">
      <w:pPr>
        <w:ind w:firstLine="630"/>
        <w:jc w:val="left"/>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年度一般公共预算财政拨款“三公”经费支出年初预算数为</w:t>
      </w:r>
      <w:r>
        <w:rPr>
          <w:rFonts w:ascii="仿宋" w:eastAsia="仿宋" w:hAnsi="仿宋" w:hint="eastAsia"/>
          <w:sz w:val="30"/>
          <w:szCs w:val="30"/>
        </w:rPr>
        <w:t>5</w:t>
      </w:r>
      <w:r>
        <w:rPr>
          <w:rFonts w:ascii="仿宋" w:eastAsia="仿宋" w:hAnsi="仿宋" w:hint="eastAsia"/>
          <w:sz w:val="30"/>
          <w:szCs w:val="30"/>
        </w:rPr>
        <w:t>万元，决算数为</w:t>
      </w:r>
      <w:r>
        <w:rPr>
          <w:rFonts w:ascii="仿宋" w:eastAsia="仿宋" w:hAnsi="仿宋" w:hint="eastAsia"/>
          <w:sz w:val="30"/>
          <w:szCs w:val="30"/>
        </w:rPr>
        <w:t>1.</w:t>
      </w:r>
      <w:r>
        <w:rPr>
          <w:rFonts w:ascii="仿宋" w:eastAsia="仿宋" w:hAnsi="仿宋" w:hint="eastAsia"/>
          <w:sz w:val="30"/>
          <w:szCs w:val="30"/>
        </w:rPr>
        <w:t>69</w:t>
      </w:r>
      <w:r>
        <w:rPr>
          <w:rFonts w:ascii="仿宋" w:eastAsia="仿宋" w:hAnsi="仿宋" w:hint="eastAsia"/>
          <w:sz w:val="30"/>
          <w:szCs w:val="30"/>
        </w:rPr>
        <w:t>万元，完成预算的</w:t>
      </w:r>
      <w:r>
        <w:rPr>
          <w:rFonts w:ascii="仿宋" w:eastAsia="仿宋" w:hAnsi="仿宋" w:hint="eastAsia"/>
          <w:sz w:val="30"/>
          <w:szCs w:val="30"/>
        </w:rPr>
        <w:t>33.8</w:t>
      </w:r>
      <w:r>
        <w:rPr>
          <w:rFonts w:ascii="仿宋" w:eastAsia="仿宋" w:hAnsi="仿宋" w:hint="eastAsia"/>
          <w:sz w:val="30"/>
          <w:szCs w:val="30"/>
        </w:rPr>
        <w:t>%</w:t>
      </w:r>
      <w:r>
        <w:rPr>
          <w:rFonts w:ascii="仿宋" w:eastAsia="仿宋" w:hAnsi="仿宋" w:hint="eastAsia"/>
          <w:sz w:val="30"/>
          <w:szCs w:val="30"/>
        </w:rPr>
        <w:t>，其中：</w:t>
      </w:r>
    </w:p>
    <w:p w:rsidR="00492ABF" w:rsidRDefault="00DA4F83">
      <w:pPr>
        <w:ind w:firstLine="630"/>
        <w:jc w:val="left"/>
        <w:rPr>
          <w:rFonts w:ascii="仿宋" w:eastAsia="仿宋" w:hAnsi="仿宋"/>
          <w:sz w:val="30"/>
          <w:szCs w:val="30"/>
        </w:rPr>
      </w:pPr>
      <w:r>
        <w:rPr>
          <w:rFonts w:ascii="仿宋" w:eastAsia="仿宋" w:hAnsi="仿宋" w:hint="eastAsia"/>
          <w:sz w:val="30"/>
          <w:szCs w:val="30"/>
        </w:rPr>
        <w:t>（一）因公出国（境）支出年初预算数为</w:t>
      </w:r>
      <w:r>
        <w:rPr>
          <w:rFonts w:ascii="仿宋" w:eastAsia="仿宋" w:hAnsi="仿宋" w:hint="eastAsia"/>
          <w:sz w:val="30"/>
          <w:szCs w:val="30"/>
        </w:rPr>
        <w:t xml:space="preserve"> 0  </w:t>
      </w:r>
      <w:r>
        <w:rPr>
          <w:rFonts w:ascii="仿宋" w:eastAsia="仿宋" w:hAnsi="仿宋" w:hint="eastAsia"/>
          <w:sz w:val="30"/>
          <w:szCs w:val="30"/>
        </w:rPr>
        <w:t>万元，决算数为</w:t>
      </w:r>
      <w:r>
        <w:rPr>
          <w:rFonts w:ascii="仿宋" w:eastAsia="仿宋" w:hAnsi="仿宋" w:hint="eastAsia"/>
          <w:sz w:val="30"/>
          <w:szCs w:val="30"/>
        </w:rPr>
        <w:t xml:space="preserve">  0</w:t>
      </w:r>
      <w:r>
        <w:rPr>
          <w:rFonts w:ascii="仿宋" w:eastAsia="仿宋" w:hAnsi="仿宋" w:hint="eastAsia"/>
          <w:sz w:val="30"/>
          <w:szCs w:val="30"/>
        </w:rPr>
        <w:t>万元，完成预算的</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。本单位为事业单位，本年无因公出国（境）安排。</w:t>
      </w:r>
    </w:p>
    <w:p w:rsidR="00492ABF" w:rsidRDefault="00DA4F83">
      <w:pPr>
        <w:ind w:firstLine="630"/>
        <w:jc w:val="left"/>
        <w:rPr>
          <w:rFonts w:ascii="仿宋" w:eastAsia="仿宋" w:hAnsi="仿宋"/>
          <w:sz w:val="30"/>
          <w:szCs w:val="30"/>
        </w:rPr>
      </w:pPr>
      <w:r>
        <w:rPr>
          <w:rFonts w:ascii="仿宋" w:eastAsia="仿宋" w:hAnsi="仿宋" w:hint="eastAsia"/>
          <w:sz w:val="30"/>
          <w:szCs w:val="30"/>
        </w:rPr>
        <w:lastRenderedPageBreak/>
        <w:t>（二）公务接待费支出年初预算数</w:t>
      </w:r>
      <w:r>
        <w:rPr>
          <w:rFonts w:ascii="仿宋" w:eastAsia="仿宋" w:hAnsi="仿宋" w:hint="eastAsia"/>
          <w:sz w:val="30"/>
          <w:szCs w:val="30"/>
        </w:rPr>
        <w:t>为</w:t>
      </w:r>
      <w:r>
        <w:rPr>
          <w:rFonts w:ascii="仿宋" w:eastAsia="仿宋" w:hAnsi="仿宋" w:hint="eastAsia"/>
          <w:sz w:val="30"/>
          <w:szCs w:val="30"/>
        </w:rPr>
        <w:t xml:space="preserve"> </w:t>
      </w:r>
      <w:r>
        <w:rPr>
          <w:rFonts w:ascii="仿宋" w:eastAsia="仿宋" w:hAnsi="仿宋" w:hint="eastAsia"/>
          <w:sz w:val="30"/>
          <w:szCs w:val="30"/>
        </w:rPr>
        <w:t>5</w:t>
      </w:r>
      <w:r>
        <w:rPr>
          <w:rFonts w:ascii="仿宋" w:eastAsia="仿宋" w:hAnsi="仿宋" w:hint="eastAsia"/>
          <w:sz w:val="30"/>
          <w:szCs w:val="30"/>
        </w:rPr>
        <w:t>万元，决算数为</w:t>
      </w:r>
      <w:r>
        <w:rPr>
          <w:rFonts w:ascii="仿宋" w:eastAsia="仿宋" w:hAnsi="仿宋" w:hint="eastAsia"/>
          <w:sz w:val="30"/>
          <w:szCs w:val="30"/>
        </w:rPr>
        <w:t>1.</w:t>
      </w:r>
      <w:r>
        <w:rPr>
          <w:rFonts w:ascii="仿宋" w:eastAsia="仿宋" w:hAnsi="仿宋" w:hint="eastAsia"/>
          <w:sz w:val="30"/>
          <w:szCs w:val="30"/>
        </w:rPr>
        <w:t>68</w:t>
      </w:r>
      <w:r>
        <w:rPr>
          <w:rFonts w:ascii="仿宋" w:eastAsia="仿宋" w:hAnsi="仿宋" w:hint="eastAsia"/>
          <w:sz w:val="30"/>
          <w:szCs w:val="30"/>
        </w:rPr>
        <w:t>万元，完成预算的</w:t>
      </w:r>
      <w:r>
        <w:rPr>
          <w:rFonts w:ascii="仿宋" w:eastAsia="仿宋" w:hAnsi="仿宋" w:hint="eastAsia"/>
          <w:sz w:val="30"/>
          <w:szCs w:val="30"/>
        </w:rPr>
        <w:t>33.8</w:t>
      </w:r>
      <w:r>
        <w:rPr>
          <w:rFonts w:ascii="仿宋" w:eastAsia="仿宋" w:hAnsi="仿宋" w:hint="eastAsia"/>
          <w:sz w:val="30"/>
          <w:szCs w:val="30"/>
        </w:rPr>
        <w:t xml:space="preserve"> %</w:t>
      </w:r>
      <w:r>
        <w:rPr>
          <w:rFonts w:ascii="仿宋" w:eastAsia="仿宋" w:hAnsi="仿宋" w:hint="eastAsia"/>
          <w:sz w:val="30"/>
          <w:szCs w:val="30"/>
        </w:rPr>
        <w:t>，决算数较年初预算数减少</w:t>
      </w:r>
      <w:r w:rsidR="00CB45DA">
        <w:rPr>
          <w:rFonts w:ascii="仿宋" w:eastAsia="仿宋" w:hAnsi="仿宋" w:hint="eastAsia"/>
          <w:sz w:val="30"/>
          <w:szCs w:val="30"/>
        </w:rPr>
        <w:t>1.2%，</w:t>
      </w:r>
      <w:r>
        <w:rPr>
          <w:rFonts w:ascii="仿宋" w:eastAsia="仿宋" w:hAnsi="仿宋" w:hint="eastAsia"/>
          <w:sz w:val="30"/>
          <w:szCs w:val="30"/>
        </w:rPr>
        <w:t>主要原因是：严格控制公务接待支出。全年国内公务接待</w:t>
      </w:r>
      <w:r>
        <w:rPr>
          <w:rFonts w:ascii="仿宋" w:eastAsia="仿宋" w:hAnsi="仿宋" w:hint="eastAsia"/>
          <w:sz w:val="30"/>
          <w:szCs w:val="30"/>
        </w:rPr>
        <w:t>17</w:t>
      </w:r>
      <w:r>
        <w:rPr>
          <w:rFonts w:ascii="仿宋" w:eastAsia="仿宋" w:hAnsi="仿宋" w:hint="eastAsia"/>
          <w:sz w:val="30"/>
          <w:szCs w:val="30"/>
        </w:rPr>
        <w:t>批，累计接待</w:t>
      </w:r>
      <w:r>
        <w:rPr>
          <w:rFonts w:ascii="仿宋" w:eastAsia="仿宋" w:hAnsi="仿宋" w:hint="eastAsia"/>
          <w:sz w:val="30"/>
          <w:szCs w:val="30"/>
        </w:rPr>
        <w:t>136</w:t>
      </w:r>
      <w:r>
        <w:rPr>
          <w:rFonts w:ascii="仿宋" w:eastAsia="仿宋" w:hAnsi="仿宋" w:hint="eastAsia"/>
          <w:sz w:val="30"/>
          <w:szCs w:val="30"/>
        </w:rPr>
        <w:t>人次，其中外事接待</w:t>
      </w:r>
      <w:r>
        <w:rPr>
          <w:rFonts w:ascii="仿宋" w:eastAsia="仿宋" w:hAnsi="仿宋" w:hint="eastAsia"/>
          <w:sz w:val="30"/>
          <w:szCs w:val="30"/>
        </w:rPr>
        <w:t xml:space="preserve">  0 </w:t>
      </w:r>
      <w:r>
        <w:rPr>
          <w:rFonts w:ascii="仿宋" w:eastAsia="仿宋" w:hAnsi="仿宋" w:hint="eastAsia"/>
          <w:sz w:val="30"/>
          <w:szCs w:val="30"/>
        </w:rPr>
        <w:t>批，累计接待</w:t>
      </w:r>
      <w:r>
        <w:rPr>
          <w:rFonts w:ascii="仿宋" w:eastAsia="仿宋" w:hAnsi="仿宋" w:hint="eastAsia"/>
          <w:sz w:val="30"/>
          <w:szCs w:val="30"/>
        </w:rPr>
        <w:t>0</w:t>
      </w:r>
      <w:r>
        <w:rPr>
          <w:rFonts w:ascii="仿宋" w:eastAsia="仿宋" w:hAnsi="仿宋" w:hint="eastAsia"/>
          <w:sz w:val="30"/>
          <w:szCs w:val="30"/>
        </w:rPr>
        <w:t>人次。</w:t>
      </w:r>
    </w:p>
    <w:p w:rsidR="00492ABF" w:rsidRDefault="00DA4F83">
      <w:pPr>
        <w:ind w:firstLine="630"/>
        <w:jc w:val="left"/>
        <w:rPr>
          <w:rFonts w:ascii="仿宋" w:eastAsia="仿宋" w:hAnsi="仿宋"/>
          <w:sz w:val="30"/>
          <w:szCs w:val="30"/>
        </w:rPr>
      </w:pPr>
      <w:r>
        <w:rPr>
          <w:rFonts w:ascii="仿宋" w:eastAsia="仿宋" w:hAnsi="仿宋" w:hint="eastAsia"/>
          <w:sz w:val="30"/>
          <w:szCs w:val="30"/>
        </w:rPr>
        <w:t>（三）公务用车购置及运行维护费支出</w:t>
      </w:r>
      <w:r>
        <w:rPr>
          <w:rFonts w:ascii="仿宋" w:eastAsia="仿宋" w:hAnsi="仿宋" w:hint="eastAsia"/>
          <w:sz w:val="30"/>
          <w:szCs w:val="30"/>
        </w:rPr>
        <w:t xml:space="preserve">  0 </w:t>
      </w:r>
      <w:r>
        <w:rPr>
          <w:rFonts w:ascii="仿宋" w:eastAsia="仿宋" w:hAnsi="仿宋" w:hint="eastAsia"/>
          <w:sz w:val="30"/>
          <w:szCs w:val="30"/>
        </w:rPr>
        <w:t>万元，其中公务用车购置年初预算数为</w:t>
      </w:r>
      <w:r>
        <w:rPr>
          <w:rFonts w:ascii="仿宋" w:eastAsia="仿宋" w:hAnsi="仿宋" w:hint="eastAsia"/>
          <w:sz w:val="30"/>
          <w:szCs w:val="30"/>
        </w:rPr>
        <w:t xml:space="preserve">  0 </w:t>
      </w:r>
      <w:r>
        <w:rPr>
          <w:rFonts w:ascii="仿宋" w:eastAsia="仿宋" w:hAnsi="仿宋" w:hint="eastAsia"/>
          <w:sz w:val="30"/>
          <w:szCs w:val="30"/>
        </w:rPr>
        <w:t>万元，决算数为</w:t>
      </w:r>
      <w:r>
        <w:rPr>
          <w:rFonts w:ascii="仿宋" w:eastAsia="仿宋" w:hAnsi="仿宋" w:hint="eastAsia"/>
          <w:sz w:val="30"/>
          <w:szCs w:val="30"/>
        </w:rPr>
        <w:t xml:space="preserve"> 0 </w:t>
      </w:r>
      <w:r>
        <w:rPr>
          <w:rFonts w:ascii="仿宋" w:eastAsia="仿宋" w:hAnsi="仿宋" w:hint="eastAsia"/>
          <w:sz w:val="30"/>
          <w:szCs w:val="30"/>
        </w:rPr>
        <w:t>万元，完成预算的</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，全年购置公务用车</w:t>
      </w:r>
      <w:r>
        <w:rPr>
          <w:rFonts w:ascii="仿宋" w:eastAsia="仿宋" w:hAnsi="仿宋" w:hint="eastAsia"/>
          <w:sz w:val="30"/>
          <w:szCs w:val="30"/>
        </w:rPr>
        <w:t xml:space="preserve"> 0  </w:t>
      </w:r>
      <w:r>
        <w:rPr>
          <w:rFonts w:ascii="仿宋" w:eastAsia="仿宋" w:hAnsi="仿宋" w:hint="eastAsia"/>
          <w:sz w:val="30"/>
          <w:szCs w:val="30"/>
        </w:rPr>
        <w:t>辆。本单位是事业单位</w:t>
      </w:r>
      <w:r>
        <w:rPr>
          <w:rFonts w:ascii="仿宋" w:eastAsia="仿宋" w:hAnsi="仿宋" w:hint="eastAsia"/>
          <w:sz w:val="30"/>
          <w:szCs w:val="30"/>
        </w:rPr>
        <w:t>虽为非</w:t>
      </w:r>
      <w:r>
        <w:rPr>
          <w:rFonts w:ascii="仿宋" w:eastAsia="仿宋" w:hAnsi="仿宋"/>
          <w:sz w:val="30"/>
          <w:szCs w:val="30"/>
        </w:rPr>
        <w:t>义务教育阶段学校</w:t>
      </w:r>
      <w:r>
        <w:rPr>
          <w:rFonts w:ascii="仿宋" w:eastAsia="仿宋" w:hAnsi="仿宋" w:hint="eastAsia"/>
          <w:sz w:val="30"/>
          <w:szCs w:val="30"/>
        </w:rPr>
        <w:t>，</w:t>
      </w:r>
      <w:r>
        <w:rPr>
          <w:rFonts w:ascii="仿宋" w:eastAsia="仿宋" w:hAnsi="仿宋" w:hint="eastAsia"/>
          <w:sz w:val="30"/>
          <w:szCs w:val="30"/>
        </w:rPr>
        <w:t>但</w:t>
      </w:r>
      <w:r>
        <w:rPr>
          <w:rFonts w:ascii="仿宋" w:eastAsia="仿宋" w:hAnsi="仿宋"/>
          <w:sz w:val="30"/>
          <w:szCs w:val="30"/>
        </w:rPr>
        <w:t>无公务用车和其他车辆。</w:t>
      </w:r>
    </w:p>
    <w:p w:rsidR="00492ABF" w:rsidRDefault="00DA4F83">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492ABF" w:rsidRDefault="00DA4F83">
      <w:pPr>
        <w:ind w:firstLine="630"/>
        <w:jc w:val="left"/>
        <w:rPr>
          <w:rFonts w:ascii="黑体" w:eastAsia="黑体" w:hAnsi="黑体"/>
          <w:sz w:val="30"/>
          <w:szCs w:val="30"/>
        </w:rPr>
      </w:pPr>
      <w:r>
        <w:rPr>
          <w:rFonts w:ascii="仿宋" w:eastAsia="仿宋" w:hAnsi="仿宋" w:hint="eastAsia"/>
          <w:sz w:val="30"/>
          <w:szCs w:val="30"/>
        </w:rPr>
        <w:t>本部门</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年度机关运行经费支出</w:t>
      </w:r>
      <w:r>
        <w:rPr>
          <w:rFonts w:ascii="仿宋" w:eastAsia="仿宋" w:hAnsi="仿宋" w:hint="eastAsia"/>
          <w:sz w:val="30"/>
          <w:szCs w:val="30"/>
        </w:rPr>
        <w:t>0</w:t>
      </w:r>
      <w:r>
        <w:rPr>
          <w:rFonts w:ascii="仿宋" w:eastAsia="仿宋" w:hAnsi="仿宋" w:hint="eastAsia"/>
          <w:sz w:val="30"/>
          <w:szCs w:val="30"/>
        </w:rPr>
        <w:t>万元，较上年决算数减少</w:t>
      </w:r>
      <w:r>
        <w:rPr>
          <w:rFonts w:ascii="仿宋" w:eastAsia="仿宋" w:hAnsi="仿宋" w:hint="eastAsia"/>
          <w:sz w:val="30"/>
          <w:szCs w:val="30"/>
        </w:rPr>
        <w:t>0</w:t>
      </w:r>
      <w:r>
        <w:rPr>
          <w:rFonts w:ascii="仿宋" w:eastAsia="仿宋" w:hAnsi="仿宋" w:hint="eastAsia"/>
          <w:sz w:val="30"/>
          <w:szCs w:val="30"/>
        </w:rPr>
        <w:t>万元，降低</w:t>
      </w:r>
      <w:r>
        <w:rPr>
          <w:rFonts w:ascii="仿宋" w:eastAsia="仿宋" w:hAnsi="仿宋" w:hint="eastAsia"/>
          <w:sz w:val="30"/>
          <w:szCs w:val="30"/>
        </w:rPr>
        <w:t>0%</w:t>
      </w:r>
      <w:r>
        <w:rPr>
          <w:rFonts w:ascii="仿宋" w:eastAsia="仿宋" w:hAnsi="仿宋" w:hint="eastAsia"/>
          <w:sz w:val="30"/>
          <w:szCs w:val="30"/>
        </w:rPr>
        <w:t>，主要原因是：</w:t>
      </w:r>
      <w:r>
        <w:rPr>
          <w:rFonts w:ascii="仿宋" w:eastAsia="仿宋" w:hAnsi="仿宋" w:hint="eastAsia"/>
          <w:sz w:val="30"/>
          <w:szCs w:val="30"/>
        </w:rPr>
        <w:t>本单位为</w:t>
      </w:r>
      <w:proofErr w:type="gramStart"/>
      <w:r>
        <w:rPr>
          <w:rFonts w:ascii="仿宋" w:eastAsia="仿宋" w:hAnsi="仿宋" w:hint="eastAsia"/>
          <w:sz w:val="30"/>
          <w:szCs w:val="30"/>
        </w:rPr>
        <w:t>非参公</w:t>
      </w:r>
      <w:proofErr w:type="gramEnd"/>
      <w:r>
        <w:rPr>
          <w:rFonts w:ascii="仿宋" w:eastAsia="仿宋" w:hAnsi="仿宋" w:hint="eastAsia"/>
          <w:sz w:val="30"/>
          <w:szCs w:val="30"/>
        </w:rPr>
        <w:t>事业单位，</w:t>
      </w:r>
      <w:proofErr w:type="gramStart"/>
      <w:r>
        <w:rPr>
          <w:rFonts w:ascii="仿宋" w:eastAsia="仿宋" w:hAnsi="仿宋" w:hint="eastAsia"/>
          <w:sz w:val="30"/>
          <w:szCs w:val="30"/>
        </w:rPr>
        <w:t>无机关</w:t>
      </w:r>
      <w:proofErr w:type="gramEnd"/>
      <w:r>
        <w:rPr>
          <w:rFonts w:ascii="仿宋" w:eastAsia="仿宋" w:hAnsi="仿宋" w:hint="eastAsia"/>
          <w:sz w:val="30"/>
          <w:szCs w:val="30"/>
        </w:rPr>
        <w:t>运行经费支出安排</w:t>
      </w:r>
      <w:r>
        <w:rPr>
          <w:rFonts w:ascii="仿宋" w:eastAsia="仿宋" w:hAnsi="仿宋" w:hint="eastAsia"/>
          <w:sz w:val="30"/>
          <w:szCs w:val="30"/>
        </w:rPr>
        <w:t>。</w:t>
      </w:r>
      <w:r>
        <w:rPr>
          <w:rFonts w:ascii="仿宋" w:eastAsia="仿宋" w:hAnsi="仿宋" w:hint="eastAsia"/>
          <w:sz w:val="30"/>
          <w:szCs w:val="30"/>
        </w:rPr>
        <w:t xml:space="preserve"> </w:t>
      </w:r>
    </w:p>
    <w:p w:rsidR="00492ABF" w:rsidRDefault="00DA4F83">
      <w:pPr>
        <w:ind w:firstLine="630"/>
        <w:jc w:val="left"/>
        <w:rPr>
          <w:rFonts w:ascii="黑体" w:eastAsia="黑体" w:hAnsi="黑体"/>
          <w:sz w:val="30"/>
          <w:szCs w:val="30"/>
        </w:rPr>
      </w:pPr>
      <w:r>
        <w:rPr>
          <w:rFonts w:ascii="黑体" w:eastAsia="黑体" w:hAnsi="黑体" w:hint="eastAsia"/>
          <w:sz w:val="30"/>
          <w:szCs w:val="30"/>
        </w:rPr>
        <w:t>七、政府采购支出情况说明</w:t>
      </w:r>
    </w:p>
    <w:p w:rsidR="00492ABF" w:rsidRDefault="00DA4F83">
      <w:pPr>
        <w:pStyle w:val="p0"/>
        <w:spacing w:line="600" w:lineRule="atLeast"/>
        <w:ind w:firstLine="600"/>
        <w:rPr>
          <w:rFonts w:ascii="仿宋" w:eastAsia="仿宋" w:hAnsi="仿宋"/>
          <w:sz w:val="30"/>
          <w:szCs w:val="30"/>
        </w:rPr>
      </w:pPr>
      <w:r>
        <w:rPr>
          <w:rFonts w:ascii="仿宋" w:eastAsia="仿宋" w:hAnsi="仿宋" w:hint="eastAsia"/>
          <w:sz w:val="30"/>
          <w:szCs w:val="30"/>
        </w:rPr>
        <w:t>本部门</w:t>
      </w:r>
      <w:r>
        <w:rPr>
          <w:rFonts w:ascii="仿宋" w:eastAsia="仿宋" w:hAnsi="仿宋" w:hint="eastAsia"/>
          <w:sz w:val="30"/>
          <w:szCs w:val="30"/>
        </w:rPr>
        <w:t>202</w:t>
      </w:r>
      <w:r>
        <w:rPr>
          <w:rFonts w:ascii="仿宋" w:eastAsia="仿宋" w:hAnsi="仿宋" w:hint="eastAsia"/>
          <w:sz w:val="30"/>
          <w:szCs w:val="30"/>
        </w:rPr>
        <w:t>1</w:t>
      </w:r>
      <w:r>
        <w:rPr>
          <w:rFonts w:ascii="仿宋" w:eastAsia="仿宋" w:hAnsi="仿宋" w:hint="eastAsia"/>
          <w:sz w:val="30"/>
          <w:szCs w:val="30"/>
        </w:rPr>
        <w:t>年度政府采购支出总额</w:t>
      </w:r>
      <w:r w:rsidR="00EB7932">
        <w:rPr>
          <w:rFonts w:ascii="仿宋" w:eastAsia="仿宋" w:hAnsi="仿宋" w:hint="eastAsia"/>
          <w:sz w:val="30"/>
          <w:szCs w:val="30"/>
        </w:rPr>
        <w:t>11.27</w:t>
      </w:r>
      <w:r>
        <w:rPr>
          <w:rFonts w:ascii="仿宋" w:eastAsia="仿宋" w:hAnsi="仿宋" w:hint="eastAsia"/>
          <w:sz w:val="30"/>
          <w:szCs w:val="30"/>
        </w:rPr>
        <w:t>万元，其中：政府采购货物支出</w:t>
      </w:r>
      <w:r>
        <w:rPr>
          <w:rFonts w:ascii="仿宋" w:eastAsia="仿宋" w:hAnsi="仿宋" w:hint="eastAsia"/>
          <w:sz w:val="30"/>
          <w:szCs w:val="30"/>
        </w:rPr>
        <w:t xml:space="preserve">  </w:t>
      </w:r>
      <w:r w:rsidR="00EB7932">
        <w:rPr>
          <w:rFonts w:ascii="仿宋" w:eastAsia="仿宋" w:hAnsi="仿宋" w:hint="eastAsia"/>
          <w:sz w:val="30"/>
          <w:szCs w:val="30"/>
        </w:rPr>
        <w:t>11.27</w:t>
      </w:r>
      <w:r>
        <w:rPr>
          <w:rFonts w:ascii="仿宋" w:eastAsia="仿宋" w:hAnsi="仿宋" w:hint="eastAsia"/>
          <w:sz w:val="30"/>
          <w:szCs w:val="30"/>
        </w:rPr>
        <w:t>万元、政府采购工程支出</w:t>
      </w:r>
      <w:r>
        <w:rPr>
          <w:rFonts w:ascii="仿宋" w:eastAsia="仿宋" w:hAnsi="仿宋" w:hint="eastAsia"/>
          <w:sz w:val="30"/>
          <w:szCs w:val="30"/>
        </w:rPr>
        <w:t xml:space="preserve"> 0 </w:t>
      </w:r>
      <w:r>
        <w:rPr>
          <w:rFonts w:ascii="仿宋" w:eastAsia="仿宋" w:hAnsi="仿宋" w:hint="eastAsia"/>
          <w:sz w:val="30"/>
          <w:szCs w:val="30"/>
        </w:rPr>
        <w:t>万元、政府采购服务支出</w:t>
      </w:r>
      <w:r>
        <w:rPr>
          <w:rFonts w:ascii="仿宋" w:eastAsia="仿宋" w:hAnsi="仿宋" w:hint="eastAsia"/>
          <w:sz w:val="30"/>
          <w:szCs w:val="30"/>
        </w:rPr>
        <w:t xml:space="preserve"> </w:t>
      </w:r>
      <w:r w:rsidR="00EB7932">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万元。授予中小企业合同金额</w:t>
      </w:r>
      <w:r>
        <w:rPr>
          <w:rFonts w:ascii="仿宋" w:eastAsia="仿宋" w:hAnsi="仿宋" w:hint="eastAsia"/>
          <w:sz w:val="30"/>
          <w:szCs w:val="30"/>
        </w:rPr>
        <w:t xml:space="preserve"> </w:t>
      </w:r>
      <w:r w:rsidR="00EB7932">
        <w:rPr>
          <w:rFonts w:ascii="仿宋" w:eastAsia="仿宋" w:hAnsi="仿宋" w:hint="eastAsia"/>
          <w:sz w:val="30"/>
          <w:szCs w:val="30"/>
        </w:rPr>
        <w:t>11.27</w:t>
      </w:r>
      <w:r>
        <w:rPr>
          <w:rFonts w:ascii="仿宋" w:eastAsia="仿宋" w:hAnsi="仿宋" w:hint="eastAsia"/>
          <w:sz w:val="30"/>
          <w:szCs w:val="30"/>
        </w:rPr>
        <w:t xml:space="preserve"> </w:t>
      </w:r>
      <w:r>
        <w:rPr>
          <w:rFonts w:ascii="仿宋" w:eastAsia="仿宋" w:hAnsi="仿宋" w:hint="eastAsia"/>
          <w:sz w:val="30"/>
          <w:szCs w:val="30"/>
        </w:rPr>
        <w:t>万元，占政府采购支出总额的</w:t>
      </w:r>
      <w:r w:rsidR="00EB7932">
        <w:rPr>
          <w:rFonts w:ascii="仿宋" w:eastAsia="仿宋" w:hAnsi="仿宋" w:hint="eastAsia"/>
          <w:sz w:val="30"/>
          <w:szCs w:val="30"/>
        </w:rPr>
        <w:t>10</w:t>
      </w:r>
      <w:r>
        <w:rPr>
          <w:rFonts w:ascii="仿宋" w:eastAsia="仿宋" w:hAnsi="仿宋" w:hint="eastAsia"/>
          <w:sz w:val="30"/>
          <w:szCs w:val="30"/>
        </w:rPr>
        <w:t xml:space="preserve"> </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，其中：授予小</w:t>
      </w:r>
      <w:proofErr w:type="gramStart"/>
      <w:r>
        <w:rPr>
          <w:rFonts w:ascii="仿宋" w:eastAsia="仿宋" w:hAnsi="仿宋" w:hint="eastAsia"/>
          <w:sz w:val="30"/>
          <w:szCs w:val="30"/>
        </w:rPr>
        <w:t>微企业</w:t>
      </w:r>
      <w:proofErr w:type="gramEnd"/>
      <w:r>
        <w:rPr>
          <w:rFonts w:ascii="仿宋" w:eastAsia="仿宋" w:hAnsi="仿宋" w:hint="eastAsia"/>
          <w:sz w:val="30"/>
          <w:szCs w:val="30"/>
        </w:rPr>
        <w:t>合同金额</w:t>
      </w:r>
      <w:r w:rsidR="00EB7932">
        <w:rPr>
          <w:rFonts w:ascii="仿宋" w:eastAsia="仿宋" w:hAnsi="仿宋" w:hint="eastAsia"/>
          <w:sz w:val="30"/>
          <w:szCs w:val="30"/>
        </w:rPr>
        <w:t>11.27</w:t>
      </w:r>
      <w:r>
        <w:rPr>
          <w:rFonts w:ascii="仿宋" w:eastAsia="仿宋" w:hAnsi="仿宋" w:hint="eastAsia"/>
          <w:sz w:val="30"/>
          <w:szCs w:val="30"/>
        </w:rPr>
        <w:t>万元，占政府采购支出总额的</w:t>
      </w:r>
      <w:r w:rsidR="00EB7932">
        <w:rPr>
          <w:rFonts w:ascii="仿宋" w:eastAsia="仿宋" w:hAnsi="仿宋" w:hint="eastAsia"/>
          <w:sz w:val="30"/>
          <w:szCs w:val="30"/>
        </w:rPr>
        <w:t>10</w:t>
      </w:r>
      <w:r>
        <w:rPr>
          <w:rFonts w:ascii="仿宋" w:eastAsia="仿宋" w:hAnsi="仿宋" w:hint="eastAsia"/>
          <w:sz w:val="30"/>
          <w:szCs w:val="30"/>
        </w:rPr>
        <w:t xml:space="preserve"> </w:t>
      </w:r>
      <w:r>
        <w:rPr>
          <w:rFonts w:ascii="仿宋" w:eastAsia="仿宋" w:hAnsi="仿宋" w:hint="eastAsia"/>
          <w:sz w:val="30"/>
          <w:szCs w:val="30"/>
        </w:rPr>
        <w:t>0</w:t>
      </w:r>
      <w:r>
        <w:rPr>
          <w:rFonts w:ascii="仿宋" w:eastAsia="仿宋" w:hAnsi="仿宋" w:hint="eastAsia"/>
          <w:sz w:val="30"/>
          <w:szCs w:val="30"/>
        </w:rPr>
        <w:t xml:space="preserve"> %</w:t>
      </w:r>
      <w:r>
        <w:rPr>
          <w:rFonts w:ascii="仿宋" w:eastAsia="仿宋" w:hAnsi="仿宋" w:hint="eastAsia"/>
          <w:sz w:val="30"/>
          <w:szCs w:val="30"/>
        </w:rPr>
        <w:t>。</w:t>
      </w:r>
    </w:p>
    <w:p w:rsidR="00492ABF" w:rsidRDefault="00DA4F83">
      <w:pPr>
        <w:ind w:firstLine="630"/>
        <w:jc w:val="left"/>
        <w:rPr>
          <w:rFonts w:ascii="黑体" w:eastAsia="黑体" w:hAnsi="黑体"/>
          <w:sz w:val="30"/>
          <w:szCs w:val="30"/>
        </w:rPr>
      </w:pPr>
      <w:r>
        <w:rPr>
          <w:rFonts w:ascii="黑体" w:eastAsia="黑体" w:hAnsi="黑体" w:hint="eastAsia"/>
          <w:sz w:val="30"/>
          <w:szCs w:val="30"/>
        </w:rPr>
        <w:t>八、国有资产占用情况说明。</w:t>
      </w:r>
    </w:p>
    <w:p w:rsidR="00492ABF" w:rsidRDefault="00DA4F83">
      <w:pPr>
        <w:pStyle w:val="a0"/>
        <w:rPr>
          <w:rFonts w:ascii="仿宋" w:eastAsia="仿宋" w:hAnsi="仿宋"/>
          <w:kern w:val="0"/>
          <w:sz w:val="30"/>
          <w:szCs w:val="30"/>
        </w:rPr>
      </w:pPr>
      <w:r>
        <w:rPr>
          <w:rFonts w:ascii="仿宋" w:eastAsia="仿宋" w:hAnsi="仿宋" w:hint="eastAsia"/>
          <w:kern w:val="0"/>
          <w:sz w:val="30"/>
          <w:szCs w:val="30"/>
        </w:rPr>
        <w:t>截止</w:t>
      </w:r>
      <w:r>
        <w:rPr>
          <w:rFonts w:ascii="仿宋" w:eastAsia="仿宋" w:hAnsi="仿宋" w:hint="eastAsia"/>
          <w:kern w:val="0"/>
          <w:sz w:val="30"/>
          <w:szCs w:val="30"/>
        </w:rPr>
        <w:t>202</w:t>
      </w:r>
      <w:r>
        <w:rPr>
          <w:rFonts w:ascii="仿宋" w:eastAsia="仿宋" w:hAnsi="仿宋" w:hint="eastAsia"/>
          <w:kern w:val="0"/>
          <w:sz w:val="30"/>
          <w:szCs w:val="30"/>
        </w:rPr>
        <w:t>1</w:t>
      </w:r>
      <w:r>
        <w:rPr>
          <w:rFonts w:ascii="仿宋" w:eastAsia="仿宋" w:hAnsi="仿宋" w:hint="eastAsia"/>
          <w:kern w:val="0"/>
          <w:sz w:val="30"/>
          <w:szCs w:val="30"/>
        </w:rPr>
        <w:t>年</w:t>
      </w:r>
      <w:r>
        <w:rPr>
          <w:rFonts w:ascii="仿宋" w:eastAsia="仿宋" w:hAnsi="仿宋" w:hint="eastAsia"/>
          <w:kern w:val="0"/>
          <w:sz w:val="30"/>
          <w:szCs w:val="30"/>
        </w:rPr>
        <w:t>12</w:t>
      </w:r>
      <w:r>
        <w:rPr>
          <w:rFonts w:ascii="仿宋" w:eastAsia="仿宋" w:hAnsi="仿宋" w:hint="eastAsia"/>
          <w:kern w:val="0"/>
          <w:sz w:val="30"/>
          <w:szCs w:val="30"/>
        </w:rPr>
        <w:t>月</w:t>
      </w:r>
      <w:r>
        <w:rPr>
          <w:rFonts w:ascii="仿宋" w:eastAsia="仿宋" w:hAnsi="仿宋" w:hint="eastAsia"/>
          <w:kern w:val="0"/>
          <w:sz w:val="30"/>
          <w:szCs w:val="30"/>
        </w:rPr>
        <w:t>31</w:t>
      </w:r>
      <w:r>
        <w:rPr>
          <w:rFonts w:ascii="仿宋" w:eastAsia="仿宋" w:hAnsi="仿宋" w:hint="eastAsia"/>
          <w:kern w:val="0"/>
          <w:sz w:val="30"/>
          <w:szCs w:val="30"/>
        </w:rPr>
        <w:t>日，本部门（单位）国有</w:t>
      </w:r>
      <w:bookmarkStart w:id="0" w:name="_GoBack"/>
      <w:bookmarkEnd w:id="0"/>
      <w:r>
        <w:rPr>
          <w:rFonts w:ascii="仿宋" w:eastAsia="仿宋" w:hAnsi="仿宋" w:hint="eastAsia"/>
          <w:kern w:val="0"/>
          <w:sz w:val="30"/>
          <w:szCs w:val="30"/>
        </w:rPr>
        <w:t>资产占用情况</w:t>
      </w:r>
      <w:proofErr w:type="gramStart"/>
      <w:r>
        <w:rPr>
          <w:rFonts w:ascii="仿宋" w:eastAsia="仿宋" w:hAnsi="仿宋" w:hint="eastAsia"/>
          <w:kern w:val="0"/>
          <w:sz w:val="30"/>
          <w:szCs w:val="30"/>
        </w:rPr>
        <w:t>见公</w:t>
      </w:r>
      <w:r>
        <w:rPr>
          <w:rFonts w:ascii="仿宋" w:eastAsia="仿宋" w:hAnsi="仿宋" w:hint="eastAsia"/>
          <w:kern w:val="0"/>
          <w:sz w:val="30"/>
          <w:szCs w:val="30"/>
        </w:rPr>
        <w:lastRenderedPageBreak/>
        <w:t>开</w:t>
      </w:r>
      <w:proofErr w:type="gramEnd"/>
      <w:r>
        <w:rPr>
          <w:rFonts w:ascii="仿宋" w:eastAsia="仿宋" w:hAnsi="仿宋" w:hint="eastAsia"/>
          <w:kern w:val="0"/>
          <w:sz w:val="30"/>
          <w:szCs w:val="30"/>
        </w:rPr>
        <w:t>10</w:t>
      </w:r>
      <w:r>
        <w:rPr>
          <w:rFonts w:ascii="仿宋" w:eastAsia="仿宋" w:hAnsi="仿宋" w:hint="eastAsia"/>
          <w:kern w:val="0"/>
          <w:sz w:val="30"/>
          <w:szCs w:val="30"/>
        </w:rPr>
        <w:t>表《国有资产占用情况表》。</w:t>
      </w:r>
      <w:r>
        <w:rPr>
          <w:rFonts w:ascii="仿宋" w:eastAsia="仿宋" w:hAnsi="仿宋" w:cs="Times New Roman" w:hint="eastAsia"/>
          <w:kern w:val="0"/>
          <w:sz w:val="30"/>
          <w:szCs w:val="30"/>
        </w:rPr>
        <w:t>我单位没有车辆，没有单价</w:t>
      </w:r>
      <w:r>
        <w:rPr>
          <w:rFonts w:ascii="仿宋" w:eastAsia="仿宋" w:hAnsi="仿宋" w:cs="Times New Roman" w:hint="eastAsia"/>
          <w:kern w:val="0"/>
          <w:sz w:val="30"/>
          <w:szCs w:val="30"/>
        </w:rPr>
        <w:t>50</w:t>
      </w:r>
      <w:r>
        <w:rPr>
          <w:rFonts w:ascii="仿宋" w:eastAsia="仿宋" w:hAnsi="仿宋" w:cs="Times New Roman" w:hint="eastAsia"/>
          <w:kern w:val="0"/>
          <w:sz w:val="30"/>
          <w:szCs w:val="30"/>
        </w:rPr>
        <w:t>万元（含）以上通用设备，无每台单价１００万元（含）以上的专用设备。</w:t>
      </w:r>
    </w:p>
    <w:p w:rsidR="00492ABF" w:rsidRDefault="00DA4F83">
      <w:pPr>
        <w:ind w:firstLine="630"/>
        <w:jc w:val="left"/>
        <w:rPr>
          <w:rFonts w:ascii="黑体" w:eastAsia="黑体" w:hAnsi="黑体"/>
          <w:sz w:val="30"/>
          <w:szCs w:val="30"/>
        </w:rPr>
      </w:pPr>
      <w:r>
        <w:rPr>
          <w:rFonts w:ascii="黑体" w:eastAsia="黑体" w:hAnsi="黑体" w:hint="eastAsia"/>
          <w:sz w:val="30"/>
          <w:szCs w:val="30"/>
        </w:rPr>
        <w:t>九、预算绩效情况说明</w:t>
      </w:r>
    </w:p>
    <w:p w:rsidR="00492ABF" w:rsidRDefault="00DA4F83">
      <w:pPr>
        <w:pStyle w:val="a7"/>
        <w:spacing w:before="0" w:beforeAutospacing="0" w:after="0" w:afterAutospacing="0"/>
        <w:ind w:firstLine="540"/>
        <w:textAlignment w:val="baseline"/>
        <w:rPr>
          <w:rFonts w:ascii="仿宋" w:eastAsia="仿宋" w:hAnsi="仿宋" w:cs="仿宋_GB2312"/>
          <w:sz w:val="30"/>
          <w:szCs w:val="30"/>
        </w:rPr>
      </w:pPr>
      <w:r>
        <w:rPr>
          <w:rFonts w:ascii="仿宋" w:eastAsia="仿宋" w:hAnsi="仿宋" w:cs="仿宋_GB2312" w:hint="eastAsia"/>
          <w:sz w:val="30"/>
          <w:szCs w:val="30"/>
        </w:rPr>
        <w:t xml:space="preserve">     </w:t>
      </w:r>
      <w:r>
        <w:rPr>
          <w:rFonts w:ascii="仿宋" w:eastAsia="仿宋" w:hAnsi="仿宋" w:cs="仿宋_GB2312" w:hint="eastAsia"/>
          <w:sz w:val="30"/>
          <w:szCs w:val="30"/>
        </w:rPr>
        <w:t>（一）绩效管理工作开展情况</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1</w:t>
      </w:r>
      <w:r>
        <w:rPr>
          <w:rFonts w:ascii="Arial" w:hAnsi="Arial" w:cs="Arial" w:hint="eastAsia"/>
          <w:color w:val="333333"/>
          <w:sz w:val="27"/>
          <w:szCs w:val="27"/>
        </w:rPr>
        <w:t>、基本情况</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我校在编教师</w:t>
      </w:r>
      <w:r>
        <w:rPr>
          <w:rFonts w:ascii="Arial" w:hAnsi="Arial" w:cs="Arial" w:hint="eastAsia"/>
          <w:color w:val="333333"/>
          <w:sz w:val="27"/>
          <w:szCs w:val="27"/>
        </w:rPr>
        <w:t>83</w:t>
      </w:r>
      <w:r>
        <w:rPr>
          <w:rFonts w:ascii="Arial" w:hAnsi="Arial" w:cs="Arial" w:hint="eastAsia"/>
          <w:color w:val="333333"/>
          <w:sz w:val="27"/>
          <w:szCs w:val="27"/>
        </w:rPr>
        <w:t>人，其它人员（临时工）</w:t>
      </w:r>
      <w:r>
        <w:rPr>
          <w:rFonts w:ascii="Arial" w:hAnsi="Arial" w:cs="Arial" w:hint="eastAsia"/>
          <w:color w:val="333333"/>
          <w:sz w:val="27"/>
          <w:szCs w:val="27"/>
        </w:rPr>
        <w:t>24</w:t>
      </w:r>
      <w:r>
        <w:rPr>
          <w:rFonts w:ascii="Arial" w:hAnsi="Arial" w:cs="Arial" w:hint="eastAsia"/>
          <w:color w:val="333333"/>
          <w:sz w:val="27"/>
          <w:szCs w:val="27"/>
        </w:rPr>
        <w:t>人，在校学生</w:t>
      </w:r>
      <w:r>
        <w:rPr>
          <w:rFonts w:ascii="Arial" w:hAnsi="Arial" w:cs="Arial" w:hint="eastAsia"/>
          <w:color w:val="333333"/>
          <w:sz w:val="27"/>
          <w:szCs w:val="27"/>
        </w:rPr>
        <w:t>1020</w:t>
      </w:r>
      <w:r>
        <w:rPr>
          <w:rFonts w:ascii="Arial" w:hAnsi="Arial" w:cs="Arial" w:hint="eastAsia"/>
          <w:color w:val="333333"/>
          <w:sz w:val="27"/>
          <w:szCs w:val="27"/>
        </w:rPr>
        <w:t>人。</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2</w:t>
      </w:r>
      <w:r>
        <w:rPr>
          <w:rFonts w:ascii="Arial" w:hAnsi="Arial" w:cs="Arial" w:hint="eastAsia"/>
          <w:color w:val="333333"/>
          <w:sz w:val="27"/>
          <w:szCs w:val="27"/>
        </w:rPr>
        <w:t>、</w:t>
      </w:r>
      <w:r>
        <w:rPr>
          <w:rFonts w:ascii="Arial" w:hAnsi="Arial" w:cs="Arial"/>
          <w:color w:val="333333"/>
          <w:sz w:val="27"/>
          <w:szCs w:val="27"/>
        </w:rPr>
        <w:t>为加强对公用经费使用的管理，</w:t>
      </w:r>
      <w:r>
        <w:rPr>
          <w:rFonts w:ascii="Arial" w:hAnsi="Arial" w:cs="Arial" w:hint="eastAsia"/>
          <w:color w:val="333333"/>
          <w:sz w:val="27"/>
          <w:szCs w:val="27"/>
        </w:rPr>
        <w:t>依据《婺源县教育</w:t>
      </w:r>
      <w:r>
        <w:rPr>
          <w:rFonts w:ascii="Arial" w:hAnsi="Arial" w:cs="Arial"/>
          <w:color w:val="333333"/>
          <w:sz w:val="27"/>
          <w:szCs w:val="27"/>
        </w:rPr>
        <w:t>系统财务管理</w:t>
      </w:r>
      <w:r>
        <w:rPr>
          <w:rFonts w:ascii="Arial" w:hAnsi="Arial" w:cs="Arial" w:hint="eastAsia"/>
          <w:color w:val="333333"/>
          <w:sz w:val="27"/>
          <w:szCs w:val="27"/>
        </w:rPr>
        <w:t>办法</w:t>
      </w:r>
      <w:r>
        <w:rPr>
          <w:rFonts w:ascii="Arial" w:hAnsi="Arial" w:cs="Arial"/>
          <w:color w:val="333333"/>
          <w:sz w:val="27"/>
          <w:szCs w:val="27"/>
        </w:rPr>
        <w:t>》</w:t>
      </w:r>
      <w:r>
        <w:rPr>
          <w:rFonts w:ascii="Arial" w:hAnsi="Arial" w:cs="Arial"/>
          <w:color w:val="333333"/>
          <w:sz w:val="27"/>
          <w:szCs w:val="27"/>
        </w:rPr>
        <w:t xml:space="preserve"> </w:t>
      </w:r>
      <w:r>
        <w:rPr>
          <w:rFonts w:ascii="Arial" w:hAnsi="Arial" w:cs="Arial"/>
          <w:color w:val="333333"/>
          <w:sz w:val="27"/>
          <w:szCs w:val="27"/>
        </w:rPr>
        <w:t>等一系列教育财务管理的规章制度，出台了《</w:t>
      </w:r>
      <w:r>
        <w:rPr>
          <w:rFonts w:ascii="Arial" w:hAnsi="Arial" w:cs="Arial" w:hint="eastAsia"/>
          <w:color w:val="333333"/>
          <w:sz w:val="27"/>
          <w:szCs w:val="27"/>
        </w:rPr>
        <w:t>婺源县文公中学</w:t>
      </w:r>
      <w:r>
        <w:rPr>
          <w:rFonts w:ascii="Arial" w:hAnsi="Arial" w:cs="Arial"/>
          <w:color w:val="333333"/>
          <w:sz w:val="27"/>
          <w:szCs w:val="27"/>
        </w:rPr>
        <w:t>差旅费管理办法》、《</w:t>
      </w:r>
      <w:r>
        <w:rPr>
          <w:rFonts w:ascii="Arial" w:hAnsi="Arial" w:cs="Arial" w:hint="eastAsia"/>
          <w:color w:val="333333"/>
          <w:sz w:val="27"/>
          <w:szCs w:val="27"/>
        </w:rPr>
        <w:t>婺源县文公中学</w:t>
      </w:r>
      <w:r>
        <w:rPr>
          <w:rFonts w:ascii="Arial" w:hAnsi="Arial" w:cs="Arial"/>
          <w:color w:val="333333"/>
          <w:sz w:val="27"/>
          <w:szCs w:val="27"/>
        </w:rPr>
        <w:t>培训费管理办法》</w:t>
      </w:r>
      <w:r>
        <w:rPr>
          <w:rFonts w:ascii="Arial" w:hAnsi="Arial" w:cs="Arial"/>
          <w:color w:val="333333"/>
          <w:sz w:val="27"/>
          <w:szCs w:val="27"/>
        </w:rPr>
        <w:t xml:space="preserve"> </w:t>
      </w:r>
      <w:r>
        <w:rPr>
          <w:rFonts w:ascii="Arial" w:hAnsi="Arial" w:cs="Arial"/>
          <w:color w:val="333333"/>
          <w:sz w:val="27"/>
          <w:szCs w:val="27"/>
        </w:rPr>
        <w:t>等一系列规范公用经费管理方面的文件，全面规范财务管理，</w:t>
      </w:r>
      <w:r>
        <w:rPr>
          <w:rFonts w:ascii="Arial" w:hAnsi="Arial" w:cs="Arial"/>
          <w:color w:val="333333"/>
          <w:sz w:val="27"/>
          <w:szCs w:val="27"/>
        </w:rPr>
        <w:t xml:space="preserve"> </w:t>
      </w:r>
      <w:r>
        <w:rPr>
          <w:rFonts w:ascii="Arial" w:hAnsi="Arial" w:cs="Arial"/>
          <w:color w:val="333333"/>
          <w:sz w:val="27"/>
          <w:szCs w:val="27"/>
        </w:rPr>
        <w:t>确保公用经费专款专用。</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color w:val="333333"/>
          <w:sz w:val="27"/>
          <w:szCs w:val="27"/>
        </w:rPr>
        <w:t>在公用经费的收支预算执行过程中，学校严格执行有关公用经费开支的范围和标准，</w:t>
      </w:r>
      <w:r>
        <w:rPr>
          <w:rFonts w:ascii="Arial" w:hAnsi="Arial" w:cs="Arial"/>
          <w:color w:val="333333"/>
          <w:sz w:val="27"/>
          <w:szCs w:val="27"/>
        </w:rPr>
        <w:t xml:space="preserve"> </w:t>
      </w:r>
      <w:r>
        <w:rPr>
          <w:rFonts w:ascii="Arial" w:hAnsi="Arial" w:cs="Arial"/>
          <w:color w:val="333333"/>
          <w:sz w:val="27"/>
          <w:szCs w:val="27"/>
        </w:rPr>
        <w:t>经费支出规范、</w:t>
      </w:r>
      <w:r>
        <w:rPr>
          <w:rFonts w:ascii="Arial" w:hAnsi="Arial" w:cs="Arial"/>
          <w:color w:val="333333"/>
          <w:sz w:val="27"/>
          <w:szCs w:val="27"/>
        </w:rPr>
        <w:t xml:space="preserve"> </w:t>
      </w:r>
      <w:r>
        <w:rPr>
          <w:rFonts w:ascii="Arial" w:hAnsi="Arial" w:cs="Arial"/>
          <w:color w:val="333333"/>
          <w:sz w:val="27"/>
          <w:szCs w:val="27"/>
        </w:rPr>
        <w:t>合理，</w:t>
      </w:r>
      <w:r>
        <w:rPr>
          <w:rFonts w:ascii="Arial" w:hAnsi="Arial" w:cs="Arial"/>
          <w:color w:val="333333"/>
          <w:sz w:val="27"/>
          <w:szCs w:val="27"/>
        </w:rPr>
        <w:t xml:space="preserve"> </w:t>
      </w:r>
      <w:r>
        <w:rPr>
          <w:rFonts w:ascii="Arial" w:hAnsi="Arial" w:cs="Arial"/>
          <w:color w:val="333333"/>
          <w:sz w:val="27"/>
          <w:szCs w:val="27"/>
        </w:rPr>
        <w:t>无虚列、</w:t>
      </w:r>
      <w:r>
        <w:rPr>
          <w:rFonts w:ascii="Arial" w:hAnsi="Arial" w:cs="Arial"/>
          <w:color w:val="333333"/>
          <w:sz w:val="27"/>
          <w:szCs w:val="27"/>
        </w:rPr>
        <w:t xml:space="preserve"> </w:t>
      </w:r>
      <w:r>
        <w:rPr>
          <w:rFonts w:ascii="Arial" w:hAnsi="Arial" w:cs="Arial"/>
          <w:color w:val="333333"/>
          <w:sz w:val="27"/>
          <w:szCs w:val="27"/>
        </w:rPr>
        <w:t>虚报冒领和挤占挪用的现象，</w:t>
      </w:r>
      <w:r>
        <w:rPr>
          <w:rFonts w:ascii="Arial" w:hAnsi="Arial" w:cs="Arial"/>
          <w:color w:val="333333"/>
          <w:sz w:val="27"/>
          <w:szCs w:val="27"/>
        </w:rPr>
        <w:t xml:space="preserve"> </w:t>
      </w:r>
      <w:r>
        <w:rPr>
          <w:rFonts w:ascii="Arial" w:hAnsi="Arial" w:cs="Arial"/>
          <w:color w:val="333333"/>
          <w:sz w:val="27"/>
          <w:szCs w:val="27"/>
        </w:rPr>
        <w:t>票据规范、</w:t>
      </w:r>
      <w:r>
        <w:rPr>
          <w:rFonts w:ascii="Arial" w:hAnsi="Arial" w:cs="Arial"/>
          <w:color w:val="333333"/>
          <w:sz w:val="27"/>
          <w:szCs w:val="27"/>
        </w:rPr>
        <w:t xml:space="preserve"> </w:t>
      </w:r>
      <w:r>
        <w:rPr>
          <w:rFonts w:ascii="Arial" w:hAnsi="Arial" w:cs="Arial"/>
          <w:color w:val="333333"/>
          <w:sz w:val="27"/>
          <w:szCs w:val="27"/>
        </w:rPr>
        <w:t>合法有效。</w:t>
      </w:r>
      <w:r>
        <w:rPr>
          <w:rFonts w:ascii="Arial" w:hAnsi="Arial" w:cs="Arial"/>
          <w:color w:val="333333"/>
          <w:sz w:val="27"/>
          <w:szCs w:val="27"/>
        </w:rPr>
        <w:t xml:space="preserve"> </w:t>
      </w:r>
      <w:r>
        <w:rPr>
          <w:rFonts w:ascii="Arial" w:hAnsi="Arial" w:cs="Arial"/>
          <w:color w:val="333333"/>
          <w:sz w:val="27"/>
          <w:szCs w:val="27"/>
        </w:rPr>
        <w:t>教师培训经费每年按不低于公用经费支出总额的</w:t>
      </w:r>
      <w:r>
        <w:rPr>
          <w:rFonts w:ascii="Arial" w:hAnsi="Arial" w:cs="Arial" w:hint="eastAsia"/>
          <w:color w:val="333333"/>
          <w:sz w:val="27"/>
          <w:szCs w:val="27"/>
        </w:rPr>
        <w:t>5</w:t>
      </w:r>
      <w:r>
        <w:rPr>
          <w:rFonts w:ascii="Arial" w:hAnsi="Arial" w:cs="Arial"/>
          <w:color w:val="333333"/>
          <w:sz w:val="27"/>
          <w:szCs w:val="27"/>
        </w:rPr>
        <w:t>%</w:t>
      </w:r>
      <w:r>
        <w:rPr>
          <w:rFonts w:ascii="Arial" w:hAnsi="Arial" w:cs="Arial" w:hint="eastAsia"/>
          <w:color w:val="333333"/>
          <w:sz w:val="27"/>
          <w:szCs w:val="27"/>
        </w:rPr>
        <w:t>列</w:t>
      </w:r>
      <w:r>
        <w:rPr>
          <w:rFonts w:ascii="Arial" w:hAnsi="Arial" w:cs="Arial"/>
          <w:color w:val="333333"/>
          <w:sz w:val="27"/>
          <w:szCs w:val="27"/>
        </w:rPr>
        <w:t>入年初支出预算，</w:t>
      </w:r>
      <w:r>
        <w:rPr>
          <w:rFonts w:ascii="Arial" w:hAnsi="Arial" w:cs="Arial"/>
          <w:color w:val="333333"/>
          <w:sz w:val="27"/>
          <w:szCs w:val="27"/>
        </w:rPr>
        <w:t xml:space="preserve"> </w:t>
      </w:r>
      <w:r>
        <w:rPr>
          <w:rFonts w:ascii="Arial" w:hAnsi="Arial" w:cs="Arial"/>
          <w:color w:val="333333"/>
          <w:sz w:val="27"/>
          <w:szCs w:val="27"/>
        </w:rPr>
        <w:t>专项用于教师培训。</w:t>
      </w:r>
      <w:r>
        <w:rPr>
          <w:rFonts w:ascii="Arial" w:hAnsi="Arial" w:cs="Arial"/>
          <w:color w:val="333333"/>
          <w:sz w:val="27"/>
          <w:szCs w:val="27"/>
        </w:rPr>
        <w:t xml:space="preserve"> </w:t>
      </w:r>
      <w:r>
        <w:rPr>
          <w:rFonts w:ascii="Arial" w:hAnsi="Arial" w:cs="Arial"/>
          <w:color w:val="333333"/>
          <w:sz w:val="27"/>
          <w:szCs w:val="27"/>
        </w:rPr>
        <w:t>建立了公务招待用餐管理制度，</w:t>
      </w:r>
      <w:r>
        <w:rPr>
          <w:rFonts w:ascii="Arial" w:hAnsi="Arial" w:cs="Arial"/>
          <w:color w:val="333333"/>
          <w:sz w:val="27"/>
          <w:szCs w:val="27"/>
        </w:rPr>
        <w:t xml:space="preserve"> </w:t>
      </w:r>
      <w:r>
        <w:rPr>
          <w:rFonts w:ascii="Arial" w:hAnsi="Arial" w:cs="Arial"/>
          <w:color w:val="333333"/>
          <w:sz w:val="27"/>
          <w:szCs w:val="27"/>
        </w:rPr>
        <w:t>严格控制招待费支出。</w:t>
      </w:r>
      <w:r>
        <w:rPr>
          <w:rFonts w:ascii="Arial" w:hAnsi="Arial" w:cs="Arial"/>
          <w:color w:val="333333"/>
          <w:sz w:val="27"/>
          <w:szCs w:val="27"/>
        </w:rPr>
        <w:t xml:space="preserve"> </w:t>
      </w:r>
      <w:r>
        <w:rPr>
          <w:rFonts w:ascii="Arial" w:hAnsi="Arial" w:cs="Arial"/>
          <w:color w:val="333333"/>
          <w:sz w:val="27"/>
          <w:szCs w:val="27"/>
        </w:rPr>
        <w:t>财务信息公开透明，</w:t>
      </w:r>
      <w:r>
        <w:rPr>
          <w:rFonts w:ascii="Arial" w:hAnsi="Arial" w:cs="Arial"/>
          <w:color w:val="333333"/>
          <w:sz w:val="27"/>
          <w:szCs w:val="27"/>
        </w:rPr>
        <w:t xml:space="preserve"> </w:t>
      </w:r>
      <w:r>
        <w:rPr>
          <w:rFonts w:ascii="Arial" w:hAnsi="Arial" w:cs="Arial"/>
          <w:color w:val="333333"/>
          <w:sz w:val="27"/>
          <w:szCs w:val="27"/>
        </w:rPr>
        <w:t>对公用</w:t>
      </w:r>
      <w:r>
        <w:rPr>
          <w:rFonts w:ascii="Arial" w:hAnsi="Arial" w:cs="Arial"/>
          <w:color w:val="333333"/>
          <w:sz w:val="27"/>
          <w:szCs w:val="27"/>
        </w:rPr>
        <w:t>经费预算批复情况、</w:t>
      </w:r>
      <w:r>
        <w:rPr>
          <w:rFonts w:ascii="Arial" w:hAnsi="Arial" w:cs="Arial"/>
          <w:color w:val="333333"/>
          <w:sz w:val="27"/>
          <w:szCs w:val="27"/>
        </w:rPr>
        <w:t xml:space="preserve"> </w:t>
      </w:r>
      <w:r>
        <w:rPr>
          <w:rFonts w:ascii="Arial" w:hAnsi="Arial" w:cs="Arial"/>
          <w:color w:val="333333"/>
          <w:sz w:val="27"/>
          <w:szCs w:val="27"/>
        </w:rPr>
        <w:t>预算执行、</w:t>
      </w:r>
      <w:r>
        <w:rPr>
          <w:rFonts w:ascii="Arial" w:hAnsi="Arial" w:cs="Arial"/>
          <w:color w:val="333333"/>
          <w:sz w:val="27"/>
          <w:szCs w:val="27"/>
        </w:rPr>
        <w:t>“</w:t>
      </w:r>
      <w:r>
        <w:rPr>
          <w:rFonts w:ascii="Arial" w:hAnsi="Arial" w:cs="Arial"/>
          <w:color w:val="333333"/>
          <w:sz w:val="27"/>
          <w:szCs w:val="27"/>
        </w:rPr>
        <w:t>三公</w:t>
      </w:r>
      <w:r>
        <w:rPr>
          <w:rFonts w:ascii="Arial" w:hAnsi="Arial" w:cs="Arial"/>
          <w:color w:val="333333"/>
          <w:sz w:val="27"/>
          <w:szCs w:val="27"/>
        </w:rPr>
        <w:t xml:space="preserve">” </w:t>
      </w:r>
      <w:r>
        <w:rPr>
          <w:rFonts w:ascii="Arial" w:hAnsi="Arial" w:cs="Arial"/>
          <w:color w:val="333333"/>
          <w:sz w:val="27"/>
          <w:szCs w:val="27"/>
        </w:rPr>
        <w:t>经费等基本支出以及设备采购和校舍维修等项目支出情况，</w:t>
      </w:r>
      <w:r>
        <w:rPr>
          <w:rFonts w:ascii="Arial" w:hAnsi="Arial" w:cs="Arial"/>
          <w:color w:val="333333"/>
          <w:sz w:val="27"/>
          <w:szCs w:val="27"/>
        </w:rPr>
        <w:t xml:space="preserve"> </w:t>
      </w:r>
      <w:r>
        <w:rPr>
          <w:rFonts w:ascii="Arial" w:hAnsi="Arial" w:cs="Arial"/>
          <w:color w:val="333333"/>
          <w:sz w:val="27"/>
          <w:szCs w:val="27"/>
        </w:rPr>
        <w:t>在每年的教职工大会上予以公布，</w:t>
      </w:r>
      <w:r>
        <w:rPr>
          <w:rFonts w:ascii="Arial" w:hAnsi="Arial" w:cs="Arial"/>
          <w:color w:val="333333"/>
          <w:sz w:val="27"/>
          <w:szCs w:val="27"/>
        </w:rPr>
        <w:t xml:space="preserve"> </w:t>
      </w:r>
      <w:r>
        <w:rPr>
          <w:rFonts w:ascii="Arial" w:hAnsi="Arial" w:cs="Arial"/>
          <w:color w:val="333333"/>
          <w:sz w:val="27"/>
          <w:szCs w:val="27"/>
        </w:rPr>
        <w:t>并在学校公示栏进行公示，</w:t>
      </w:r>
      <w:r>
        <w:rPr>
          <w:rFonts w:ascii="Arial" w:hAnsi="Arial" w:cs="Arial"/>
          <w:color w:val="333333"/>
          <w:sz w:val="27"/>
          <w:szCs w:val="27"/>
        </w:rPr>
        <w:t xml:space="preserve"> </w:t>
      </w:r>
      <w:r>
        <w:rPr>
          <w:rFonts w:ascii="Arial" w:hAnsi="Arial" w:cs="Arial"/>
          <w:color w:val="333333"/>
          <w:sz w:val="27"/>
          <w:szCs w:val="27"/>
        </w:rPr>
        <w:t>主动接受师生和群众监督。</w:t>
      </w:r>
      <w:r>
        <w:rPr>
          <w:rFonts w:ascii="Arial" w:hAnsi="Arial" w:cs="Arial"/>
          <w:color w:val="333333"/>
          <w:sz w:val="27"/>
          <w:szCs w:val="27"/>
        </w:rPr>
        <w:t xml:space="preserve"> </w:t>
      </w:r>
      <w:r>
        <w:rPr>
          <w:rFonts w:ascii="Arial" w:hAnsi="Arial" w:cs="Arial"/>
          <w:color w:val="333333"/>
          <w:sz w:val="27"/>
          <w:szCs w:val="27"/>
        </w:rPr>
        <w:t>成立学校民主理财小组，</w:t>
      </w:r>
      <w:r>
        <w:rPr>
          <w:rFonts w:ascii="Arial" w:hAnsi="Arial" w:cs="Arial"/>
          <w:color w:val="333333"/>
          <w:sz w:val="27"/>
          <w:szCs w:val="27"/>
        </w:rPr>
        <w:t xml:space="preserve"> </w:t>
      </w:r>
      <w:r>
        <w:rPr>
          <w:rFonts w:ascii="Arial" w:hAnsi="Arial" w:cs="Arial"/>
          <w:color w:val="333333"/>
          <w:sz w:val="27"/>
          <w:szCs w:val="27"/>
        </w:rPr>
        <w:t>小组成员主要由教师代表组成，</w:t>
      </w:r>
      <w:r>
        <w:rPr>
          <w:rFonts w:ascii="Arial" w:hAnsi="Arial" w:cs="Arial"/>
          <w:color w:val="333333"/>
          <w:sz w:val="27"/>
          <w:szCs w:val="27"/>
        </w:rPr>
        <w:t xml:space="preserve"> </w:t>
      </w:r>
      <w:r>
        <w:rPr>
          <w:rFonts w:ascii="Arial" w:hAnsi="Arial" w:cs="Arial"/>
          <w:color w:val="333333"/>
          <w:sz w:val="27"/>
          <w:szCs w:val="27"/>
        </w:rPr>
        <w:t>参与学校的预算编制、</w:t>
      </w:r>
      <w:r>
        <w:rPr>
          <w:rFonts w:ascii="Arial" w:hAnsi="Arial" w:cs="Arial"/>
          <w:color w:val="333333"/>
          <w:sz w:val="27"/>
          <w:szCs w:val="27"/>
        </w:rPr>
        <w:t xml:space="preserve"> </w:t>
      </w:r>
      <w:r>
        <w:rPr>
          <w:rFonts w:ascii="Arial" w:hAnsi="Arial" w:cs="Arial"/>
          <w:color w:val="333333"/>
          <w:sz w:val="27"/>
          <w:szCs w:val="27"/>
        </w:rPr>
        <w:t>支出审核等相关</w:t>
      </w:r>
      <w:r>
        <w:rPr>
          <w:rFonts w:ascii="Arial" w:hAnsi="Arial" w:cs="Arial"/>
          <w:color w:val="333333"/>
          <w:sz w:val="27"/>
          <w:szCs w:val="27"/>
        </w:rPr>
        <w:lastRenderedPageBreak/>
        <w:t>财务事项的事前、事中及事后监督，</w:t>
      </w:r>
      <w:r>
        <w:rPr>
          <w:rFonts w:ascii="Arial" w:hAnsi="Arial" w:cs="Arial"/>
          <w:color w:val="333333"/>
          <w:sz w:val="27"/>
          <w:szCs w:val="27"/>
        </w:rPr>
        <w:t xml:space="preserve"> </w:t>
      </w:r>
      <w:r>
        <w:rPr>
          <w:rFonts w:ascii="Arial" w:hAnsi="Arial" w:cs="Arial"/>
          <w:color w:val="333333"/>
          <w:sz w:val="27"/>
          <w:szCs w:val="27"/>
        </w:rPr>
        <w:t>确保资金安全、</w:t>
      </w:r>
      <w:r>
        <w:rPr>
          <w:rFonts w:ascii="Arial" w:hAnsi="Arial" w:cs="Arial"/>
          <w:color w:val="333333"/>
          <w:sz w:val="27"/>
          <w:szCs w:val="27"/>
        </w:rPr>
        <w:t xml:space="preserve"> </w:t>
      </w:r>
      <w:r>
        <w:rPr>
          <w:rFonts w:ascii="Arial" w:hAnsi="Arial" w:cs="Arial"/>
          <w:color w:val="333333"/>
          <w:sz w:val="27"/>
          <w:szCs w:val="27"/>
        </w:rPr>
        <w:t>合</w:t>
      </w:r>
      <w:proofErr w:type="gramStart"/>
      <w:r>
        <w:rPr>
          <w:rFonts w:ascii="Arial" w:hAnsi="Arial" w:cs="Arial"/>
          <w:color w:val="333333"/>
          <w:sz w:val="27"/>
          <w:szCs w:val="27"/>
        </w:rPr>
        <w:t>规</w:t>
      </w:r>
      <w:proofErr w:type="gramEnd"/>
      <w:r>
        <w:rPr>
          <w:rFonts w:ascii="Arial" w:hAnsi="Arial" w:cs="Arial"/>
          <w:color w:val="333333"/>
          <w:sz w:val="27"/>
          <w:szCs w:val="27"/>
        </w:rPr>
        <w:t>、</w:t>
      </w:r>
      <w:r>
        <w:rPr>
          <w:rFonts w:ascii="Arial" w:hAnsi="Arial" w:cs="Arial"/>
          <w:color w:val="333333"/>
          <w:sz w:val="27"/>
          <w:szCs w:val="27"/>
        </w:rPr>
        <w:t xml:space="preserve"> </w:t>
      </w:r>
      <w:r>
        <w:rPr>
          <w:rFonts w:ascii="Arial" w:hAnsi="Arial" w:cs="Arial"/>
          <w:color w:val="333333"/>
          <w:sz w:val="27"/>
          <w:szCs w:val="27"/>
        </w:rPr>
        <w:t>合理。</w:t>
      </w:r>
      <w:r>
        <w:rPr>
          <w:rFonts w:ascii="Arial" w:hAnsi="Arial" w:cs="Arial" w:hint="eastAsia"/>
          <w:color w:val="333333"/>
          <w:sz w:val="27"/>
          <w:szCs w:val="27"/>
        </w:rPr>
        <w:t>接受上级主管部门</w:t>
      </w:r>
      <w:r>
        <w:rPr>
          <w:rFonts w:ascii="Arial" w:hAnsi="Arial" w:cs="Arial"/>
          <w:color w:val="333333"/>
          <w:sz w:val="27"/>
          <w:szCs w:val="27"/>
        </w:rPr>
        <w:t>对学校财务管理进行检查指导。</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3</w:t>
      </w:r>
      <w:r>
        <w:rPr>
          <w:rFonts w:ascii="Arial" w:hAnsi="Arial" w:cs="Arial" w:hint="eastAsia"/>
          <w:color w:val="333333"/>
          <w:sz w:val="27"/>
          <w:szCs w:val="27"/>
        </w:rPr>
        <w:t>、</w:t>
      </w:r>
      <w:r>
        <w:rPr>
          <w:rFonts w:ascii="Arial" w:hAnsi="Arial" w:cs="Arial"/>
          <w:color w:val="333333"/>
          <w:sz w:val="27"/>
          <w:szCs w:val="27"/>
        </w:rPr>
        <w:t xml:space="preserve"> </w:t>
      </w:r>
      <w:r>
        <w:rPr>
          <w:rFonts w:ascii="Arial" w:hAnsi="Arial" w:cs="Arial"/>
          <w:color w:val="333333"/>
          <w:sz w:val="27"/>
          <w:szCs w:val="27"/>
        </w:rPr>
        <w:t>公用经费使用绩效情况</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w:t>
      </w:r>
      <w:r>
        <w:rPr>
          <w:rFonts w:ascii="Arial" w:hAnsi="Arial" w:cs="Arial" w:hint="eastAsia"/>
          <w:color w:val="333333"/>
          <w:sz w:val="27"/>
          <w:szCs w:val="27"/>
        </w:rPr>
        <w:t>1</w:t>
      </w:r>
      <w:r>
        <w:rPr>
          <w:rFonts w:ascii="Arial" w:hAnsi="Arial" w:cs="Arial" w:hint="eastAsia"/>
          <w:color w:val="333333"/>
          <w:sz w:val="27"/>
          <w:szCs w:val="27"/>
        </w:rPr>
        <w:t>）</w:t>
      </w:r>
      <w:r>
        <w:rPr>
          <w:rFonts w:ascii="Arial" w:hAnsi="Arial" w:cs="Arial"/>
          <w:color w:val="333333"/>
          <w:sz w:val="27"/>
          <w:szCs w:val="27"/>
        </w:rPr>
        <w:t xml:space="preserve"> </w:t>
      </w:r>
      <w:r>
        <w:rPr>
          <w:rFonts w:ascii="Arial" w:hAnsi="Arial" w:cs="Arial"/>
          <w:color w:val="333333"/>
          <w:sz w:val="27"/>
          <w:szCs w:val="27"/>
        </w:rPr>
        <w:t>、</w:t>
      </w:r>
      <w:r>
        <w:rPr>
          <w:rFonts w:ascii="Arial" w:hAnsi="Arial" w:cs="Arial"/>
          <w:color w:val="333333"/>
          <w:sz w:val="27"/>
          <w:szCs w:val="27"/>
        </w:rPr>
        <w:t xml:space="preserve"> </w:t>
      </w:r>
      <w:r>
        <w:rPr>
          <w:rFonts w:ascii="Arial" w:hAnsi="Arial" w:cs="Arial"/>
          <w:color w:val="333333"/>
          <w:sz w:val="27"/>
          <w:szCs w:val="27"/>
        </w:rPr>
        <w:t>财务管理规范有序。</w:t>
      </w:r>
      <w:r>
        <w:rPr>
          <w:rFonts w:ascii="Arial" w:hAnsi="Arial" w:cs="Arial"/>
          <w:color w:val="333333"/>
          <w:sz w:val="27"/>
          <w:szCs w:val="27"/>
        </w:rPr>
        <w:t xml:space="preserve"> </w:t>
      </w:r>
      <w:r>
        <w:rPr>
          <w:rFonts w:ascii="Arial" w:hAnsi="Arial" w:cs="Arial"/>
          <w:color w:val="333333"/>
          <w:sz w:val="27"/>
          <w:szCs w:val="27"/>
        </w:rPr>
        <w:t>我们坚持以服务教育教学为中心，</w:t>
      </w:r>
      <w:r>
        <w:rPr>
          <w:rFonts w:ascii="Arial" w:hAnsi="Arial" w:cs="Arial"/>
          <w:color w:val="333333"/>
          <w:sz w:val="27"/>
          <w:szCs w:val="27"/>
        </w:rPr>
        <w:t xml:space="preserve"> </w:t>
      </w:r>
      <w:r>
        <w:rPr>
          <w:rFonts w:ascii="Arial" w:hAnsi="Arial" w:cs="Arial"/>
          <w:color w:val="333333"/>
          <w:sz w:val="27"/>
          <w:szCs w:val="27"/>
        </w:rPr>
        <w:t>以保障正常开展各项日常教育教学活动为重点，</w:t>
      </w:r>
      <w:r>
        <w:rPr>
          <w:rFonts w:ascii="Arial" w:hAnsi="Arial" w:cs="Arial"/>
          <w:color w:val="333333"/>
          <w:sz w:val="27"/>
          <w:szCs w:val="27"/>
        </w:rPr>
        <w:t xml:space="preserve"> </w:t>
      </w:r>
      <w:r>
        <w:rPr>
          <w:rFonts w:ascii="Arial" w:hAnsi="Arial" w:cs="Arial"/>
          <w:color w:val="333333"/>
          <w:sz w:val="27"/>
          <w:szCs w:val="27"/>
        </w:rPr>
        <w:t>为学校日常运转提供有力保障，</w:t>
      </w:r>
      <w:r>
        <w:rPr>
          <w:rFonts w:ascii="Arial" w:hAnsi="Arial" w:cs="Arial"/>
          <w:color w:val="333333"/>
          <w:sz w:val="27"/>
          <w:szCs w:val="27"/>
        </w:rPr>
        <w:t xml:space="preserve"> </w:t>
      </w:r>
      <w:r>
        <w:rPr>
          <w:rFonts w:ascii="Arial" w:hAnsi="Arial" w:cs="Arial"/>
          <w:color w:val="333333"/>
          <w:sz w:val="27"/>
          <w:szCs w:val="27"/>
        </w:rPr>
        <w:t>各类教育教学活动有序开展，</w:t>
      </w:r>
      <w:r>
        <w:rPr>
          <w:rFonts w:ascii="Arial" w:hAnsi="Arial" w:cs="Arial"/>
          <w:color w:val="333333"/>
          <w:sz w:val="27"/>
          <w:szCs w:val="27"/>
        </w:rPr>
        <w:t xml:space="preserve"> </w:t>
      </w:r>
      <w:r>
        <w:rPr>
          <w:rFonts w:ascii="Arial" w:hAnsi="Arial" w:cs="Arial"/>
          <w:color w:val="333333"/>
          <w:sz w:val="27"/>
          <w:szCs w:val="27"/>
        </w:rPr>
        <w:t>办学水平不断提升。</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w:t>
      </w:r>
      <w:r>
        <w:rPr>
          <w:rFonts w:ascii="Arial" w:hAnsi="Arial" w:cs="Arial" w:hint="eastAsia"/>
          <w:color w:val="333333"/>
          <w:sz w:val="27"/>
          <w:szCs w:val="27"/>
        </w:rPr>
        <w:t>2</w:t>
      </w:r>
      <w:r>
        <w:rPr>
          <w:rFonts w:ascii="Arial" w:hAnsi="Arial" w:cs="Arial" w:hint="eastAsia"/>
          <w:color w:val="333333"/>
          <w:sz w:val="27"/>
          <w:szCs w:val="27"/>
        </w:rPr>
        <w:t>）</w:t>
      </w:r>
      <w:r>
        <w:rPr>
          <w:rFonts w:ascii="Arial" w:hAnsi="Arial" w:cs="Arial"/>
          <w:color w:val="333333"/>
          <w:sz w:val="27"/>
          <w:szCs w:val="27"/>
        </w:rPr>
        <w:t>、</w:t>
      </w:r>
      <w:r>
        <w:rPr>
          <w:rFonts w:ascii="Arial" w:hAnsi="Arial" w:cs="Arial"/>
          <w:color w:val="333333"/>
          <w:sz w:val="27"/>
          <w:szCs w:val="27"/>
        </w:rPr>
        <w:t xml:space="preserve"> </w:t>
      </w:r>
      <w:r>
        <w:rPr>
          <w:rFonts w:ascii="Arial" w:hAnsi="Arial" w:cs="Arial"/>
          <w:color w:val="333333"/>
          <w:sz w:val="27"/>
          <w:szCs w:val="27"/>
        </w:rPr>
        <w:t>教师业务水平进一步提升。</w:t>
      </w:r>
      <w:r>
        <w:rPr>
          <w:rFonts w:ascii="Arial" w:hAnsi="Arial" w:cs="Arial"/>
          <w:color w:val="333333"/>
          <w:sz w:val="27"/>
          <w:szCs w:val="27"/>
        </w:rPr>
        <w:t xml:space="preserve"> </w:t>
      </w:r>
      <w:r>
        <w:rPr>
          <w:rFonts w:ascii="Arial" w:hAnsi="Arial" w:cs="Arial"/>
          <w:color w:val="333333"/>
          <w:sz w:val="27"/>
          <w:szCs w:val="27"/>
        </w:rPr>
        <w:t>随着公用经费支出中对校本教研和教师培训经费保障的</w:t>
      </w:r>
      <w:proofErr w:type="gramStart"/>
      <w:r>
        <w:rPr>
          <w:rFonts w:ascii="Arial" w:hAnsi="Arial" w:cs="Arial"/>
          <w:color w:val="333333"/>
          <w:sz w:val="27"/>
          <w:szCs w:val="27"/>
        </w:rPr>
        <w:t>的</w:t>
      </w:r>
      <w:proofErr w:type="gramEnd"/>
      <w:r>
        <w:rPr>
          <w:rFonts w:ascii="Arial" w:hAnsi="Arial" w:cs="Arial"/>
          <w:color w:val="333333"/>
          <w:sz w:val="27"/>
          <w:szCs w:val="27"/>
        </w:rPr>
        <w:t>进一步强化，</w:t>
      </w:r>
      <w:r>
        <w:rPr>
          <w:rFonts w:ascii="Arial" w:hAnsi="Arial" w:cs="Arial"/>
          <w:color w:val="333333"/>
          <w:sz w:val="27"/>
          <w:szCs w:val="27"/>
        </w:rPr>
        <w:t xml:space="preserve"> </w:t>
      </w:r>
      <w:r>
        <w:rPr>
          <w:rFonts w:ascii="Arial" w:hAnsi="Arial" w:cs="Arial"/>
          <w:color w:val="333333"/>
          <w:sz w:val="27"/>
          <w:szCs w:val="27"/>
        </w:rPr>
        <w:t>为教师提供了更多的学习、</w:t>
      </w:r>
      <w:r>
        <w:rPr>
          <w:rFonts w:ascii="Arial" w:hAnsi="Arial" w:cs="Arial"/>
          <w:color w:val="333333"/>
          <w:sz w:val="27"/>
          <w:szCs w:val="27"/>
        </w:rPr>
        <w:t xml:space="preserve"> </w:t>
      </w:r>
      <w:r>
        <w:rPr>
          <w:rFonts w:ascii="Arial" w:hAnsi="Arial" w:cs="Arial"/>
          <w:color w:val="333333"/>
          <w:sz w:val="27"/>
          <w:szCs w:val="27"/>
        </w:rPr>
        <w:t>培训机会，</w:t>
      </w:r>
      <w:r>
        <w:rPr>
          <w:rFonts w:ascii="Arial" w:hAnsi="Arial" w:cs="Arial"/>
          <w:color w:val="333333"/>
          <w:sz w:val="27"/>
          <w:szCs w:val="27"/>
        </w:rPr>
        <w:t xml:space="preserve"> </w:t>
      </w:r>
      <w:r>
        <w:rPr>
          <w:rFonts w:ascii="Arial" w:hAnsi="Arial" w:cs="Arial"/>
          <w:color w:val="333333"/>
          <w:sz w:val="27"/>
          <w:szCs w:val="27"/>
        </w:rPr>
        <w:t>教师专业化水平和综合素质不断提升。</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w:t>
      </w:r>
      <w:r>
        <w:rPr>
          <w:rFonts w:ascii="Arial" w:hAnsi="Arial" w:cs="Arial" w:hint="eastAsia"/>
          <w:color w:val="333333"/>
          <w:sz w:val="27"/>
          <w:szCs w:val="27"/>
        </w:rPr>
        <w:t>4</w:t>
      </w:r>
      <w:r>
        <w:rPr>
          <w:rFonts w:ascii="Arial" w:hAnsi="Arial" w:cs="Arial" w:hint="eastAsia"/>
          <w:color w:val="333333"/>
          <w:sz w:val="27"/>
          <w:szCs w:val="27"/>
        </w:rPr>
        <w:t>）</w:t>
      </w:r>
      <w:r>
        <w:rPr>
          <w:rFonts w:ascii="Arial" w:hAnsi="Arial" w:cs="Arial"/>
          <w:color w:val="333333"/>
          <w:sz w:val="27"/>
          <w:szCs w:val="27"/>
        </w:rPr>
        <w:t>、</w:t>
      </w:r>
      <w:r>
        <w:rPr>
          <w:rFonts w:ascii="Arial" w:hAnsi="Arial" w:cs="Arial"/>
          <w:color w:val="333333"/>
          <w:sz w:val="27"/>
          <w:szCs w:val="27"/>
        </w:rPr>
        <w:t xml:space="preserve"> </w:t>
      </w:r>
      <w:r>
        <w:rPr>
          <w:rFonts w:ascii="Arial" w:hAnsi="Arial" w:cs="Arial"/>
          <w:color w:val="333333"/>
          <w:sz w:val="27"/>
          <w:szCs w:val="27"/>
        </w:rPr>
        <w:t>群众满意度进一步提高。</w:t>
      </w:r>
      <w:r>
        <w:rPr>
          <w:rFonts w:ascii="Arial" w:hAnsi="Arial" w:cs="Arial"/>
          <w:color w:val="333333"/>
          <w:sz w:val="27"/>
          <w:szCs w:val="27"/>
        </w:rPr>
        <w:t xml:space="preserve"> </w:t>
      </w:r>
      <w:r>
        <w:rPr>
          <w:rFonts w:ascii="Arial" w:hAnsi="Arial" w:cs="Arial"/>
          <w:color w:val="333333"/>
          <w:sz w:val="27"/>
          <w:szCs w:val="27"/>
        </w:rPr>
        <w:t>随着宣传工作的不断深入和学校财务管理的不断规范，</w:t>
      </w:r>
      <w:r>
        <w:rPr>
          <w:rFonts w:ascii="Arial" w:hAnsi="Arial" w:cs="Arial"/>
          <w:color w:val="333333"/>
          <w:sz w:val="27"/>
          <w:szCs w:val="27"/>
        </w:rPr>
        <w:t xml:space="preserve"> </w:t>
      </w:r>
      <w:r>
        <w:rPr>
          <w:rFonts w:ascii="Arial" w:hAnsi="Arial" w:cs="Arial"/>
          <w:color w:val="333333"/>
          <w:sz w:val="27"/>
          <w:szCs w:val="27"/>
        </w:rPr>
        <w:t>群众对于政策知晓度和满意度进一步得到提高。</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4</w:t>
      </w:r>
      <w:r>
        <w:rPr>
          <w:rFonts w:ascii="Arial" w:hAnsi="Arial" w:cs="Arial"/>
          <w:color w:val="333333"/>
          <w:sz w:val="27"/>
          <w:szCs w:val="27"/>
        </w:rPr>
        <w:t>、</w:t>
      </w:r>
      <w:r>
        <w:rPr>
          <w:rFonts w:ascii="Arial" w:hAnsi="Arial" w:cs="Arial"/>
          <w:color w:val="333333"/>
          <w:sz w:val="27"/>
          <w:szCs w:val="27"/>
        </w:rPr>
        <w:t xml:space="preserve"> </w:t>
      </w:r>
      <w:r>
        <w:rPr>
          <w:rFonts w:ascii="Arial" w:hAnsi="Arial" w:cs="Arial"/>
          <w:color w:val="333333"/>
          <w:sz w:val="27"/>
          <w:szCs w:val="27"/>
        </w:rPr>
        <w:t>存在的问题及建议</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color w:val="333333"/>
          <w:sz w:val="27"/>
          <w:szCs w:val="27"/>
        </w:rPr>
        <w:t xml:space="preserve">1 </w:t>
      </w:r>
      <w:r>
        <w:rPr>
          <w:rFonts w:ascii="Arial" w:hAnsi="Arial" w:cs="Arial"/>
          <w:color w:val="333333"/>
          <w:sz w:val="27"/>
          <w:szCs w:val="27"/>
        </w:rPr>
        <w:t>、</w:t>
      </w:r>
      <w:r>
        <w:rPr>
          <w:rFonts w:ascii="Arial" w:hAnsi="Arial" w:cs="Arial"/>
          <w:color w:val="333333"/>
          <w:sz w:val="27"/>
          <w:szCs w:val="27"/>
        </w:rPr>
        <w:t>在学生的管理方面，</w:t>
      </w:r>
      <w:r>
        <w:rPr>
          <w:rFonts w:ascii="Arial" w:hAnsi="Arial" w:cs="Arial"/>
          <w:color w:val="333333"/>
          <w:sz w:val="27"/>
          <w:szCs w:val="27"/>
        </w:rPr>
        <w:t xml:space="preserve"> </w:t>
      </w:r>
      <w:r>
        <w:rPr>
          <w:rFonts w:ascii="Arial" w:hAnsi="Arial" w:cs="Arial"/>
          <w:color w:val="333333"/>
          <w:sz w:val="27"/>
          <w:szCs w:val="27"/>
        </w:rPr>
        <w:t>寄宿制学校需要花费更多的人力、</w:t>
      </w:r>
      <w:r>
        <w:rPr>
          <w:rFonts w:ascii="Arial" w:hAnsi="Arial" w:cs="Arial"/>
          <w:color w:val="333333"/>
          <w:sz w:val="27"/>
          <w:szCs w:val="27"/>
        </w:rPr>
        <w:t xml:space="preserve"> </w:t>
      </w:r>
      <w:r>
        <w:rPr>
          <w:rFonts w:ascii="Arial" w:hAnsi="Arial" w:cs="Arial"/>
          <w:color w:val="333333"/>
          <w:sz w:val="27"/>
          <w:szCs w:val="27"/>
        </w:rPr>
        <w:t>物力和财力。</w:t>
      </w:r>
      <w:r>
        <w:rPr>
          <w:rFonts w:ascii="Arial" w:hAnsi="Arial" w:cs="Arial"/>
          <w:color w:val="333333"/>
          <w:sz w:val="27"/>
          <w:szCs w:val="27"/>
        </w:rPr>
        <w:t xml:space="preserve"> </w:t>
      </w:r>
      <w:r>
        <w:rPr>
          <w:rFonts w:ascii="Arial" w:hAnsi="Arial" w:cs="Arial"/>
          <w:color w:val="333333"/>
          <w:sz w:val="27"/>
          <w:szCs w:val="27"/>
        </w:rPr>
        <w:t>同时，</w:t>
      </w:r>
      <w:r>
        <w:rPr>
          <w:rFonts w:ascii="Arial" w:hAnsi="Arial" w:cs="Arial"/>
          <w:color w:val="333333"/>
          <w:sz w:val="27"/>
          <w:szCs w:val="27"/>
        </w:rPr>
        <w:t xml:space="preserve"> </w:t>
      </w:r>
      <w:r>
        <w:rPr>
          <w:rFonts w:ascii="Arial" w:hAnsi="Arial" w:cs="Arial"/>
          <w:color w:val="333333"/>
          <w:sz w:val="27"/>
          <w:szCs w:val="27"/>
        </w:rPr>
        <w:t>公用经费的用途已经明确不能用于人员经费支出。</w:t>
      </w:r>
      <w:r>
        <w:rPr>
          <w:rFonts w:ascii="Arial" w:hAnsi="Arial" w:cs="Arial"/>
          <w:color w:val="333333"/>
          <w:sz w:val="27"/>
          <w:szCs w:val="27"/>
        </w:rPr>
        <w:t xml:space="preserve"> </w:t>
      </w:r>
      <w:proofErr w:type="gramStart"/>
      <w:r>
        <w:rPr>
          <w:rFonts w:ascii="Arial" w:hAnsi="Arial" w:cs="Arial"/>
          <w:color w:val="333333"/>
          <w:sz w:val="27"/>
          <w:szCs w:val="27"/>
        </w:rPr>
        <w:t>宿管教师</w:t>
      </w:r>
      <w:proofErr w:type="gramEnd"/>
      <w:r>
        <w:rPr>
          <w:rFonts w:ascii="Arial" w:hAnsi="Arial" w:cs="Arial"/>
          <w:color w:val="333333"/>
          <w:sz w:val="27"/>
          <w:szCs w:val="27"/>
        </w:rPr>
        <w:t>值班、</w:t>
      </w:r>
      <w:r>
        <w:rPr>
          <w:rFonts w:ascii="Arial" w:hAnsi="Arial" w:cs="Arial"/>
          <w:color w:val="333333"/>
          <w:sz w:val="27"/>
          <w:szCs w:val="27"/>
        </w:rPr>
        <w:t xml:space="preserve"> </w:t>
      </w:r>
      <w:r>
        <w:rPr>
          <w:rFonts w:ascii="Arial" w:hAnsi="Arial" w:cs="Arial"/>
          <w:color w:val="333333"/>
          <w:sz w:val="27"/>
          <w:szCs w:val="27"/>
        </w:rPr>
        <w:t>教师早晚自习加班等相关支出都没有一个明确的支出渠道，</w:t>
      </w:r>
      <w:r>
        <w:rPr>
          <w:rFonts w:ascii="Arial" w:hAnsi="Arial" w:cs="Arial"/>
          <w:color w:val="333333"/>
          <w:sz w:val="27"/>
          <w:szCs w:val="27"/>
        </w:rPr>
        <w:t xml:space="preserve"> </w:t>
      </w:r>
      <w:r>
        <w:rPr>
          <w:rFonts w:ascii="Arial" w:hAnsi="Arial" w:cs="Arial"/>
          <w:color w:val="333333"/>
          <w:sz w:val="27"/>
          <w:szCs w:val="27"/>
        </w:rPr>
        <w:t>既要满足实际需要，</w:t>
      </w:r>
      <w:r>
        <w:rPr>
          <w:rFonts w:ascii="Arial" w:hAnsi="Arial" w:cs="Arial"/>
          <w:color w:val="333333"/>
          <w:sz w:val="27"/>
          <w:szCs w:val="27"/>
        </w:rPr>
        <w:t xml:space="preserve"> </w:t>
      </w:r>
      <w:r>
        <w:rPr>
          <w:rFonts w:ascii="Arial" w:hAnsi="Arial" w:cs="Arial"/>
          <w:color w:val="333333"/>
          <w:sz w:val="27"/>
          <w:szCs w:val="27"/>
        </w:rPr>
        <w:t>同时又要规避政策的红线，</w:t>
      </w:r>
      <w:r>
        <w:rPr>
          <w:rFonts w:ascii="Arial" w:hAnsi="Arial" w:cs="Arial"/>
          <w:color w:val="333333"/>
          <w:sz w:val="27"/>
          <w:szCs w:val="27"/>
        </w:rPr>
        <w:t xml:space="preserve"> </w:t>
      </w:r>
      <w:r>
        <w:rPr>
          <w:rFonts w:ascii="Arial" w:hAnsi="Arial" w:cs="Arial"/>
          <w:color w:val="333333"/>
          <w:sz w:val="27"/>
          <w:szCs w:val="27"/>
        </w:rPr>
        <w:t>导致学校的工作开展十分困难。</w:t>
      </w:r>
      <w:r>
        <w:rPr>
          <w:rFonts w:ascii="Arial" w:hAnsi="Arial" w:cs="Arial"/>
          <w:color w:val="333333"/>
          <w:sz w:val="27"/>
          <w:szCs w:val="27"/>
        </w:rPr>
        <w:t xml:space="preserve"> </w:t>
      </w:r>
      <w:r>
        <w:rPr>
          <w:rFonts w:ascii="Arial" w:hAnsi="Arial" w:cs="Arial"/>
          <w:color w:val="333333"/>
          <w:sz w:val="27"/>
          <w:szCs w:val="27"/>
        </w:rPr>
        <w:t>建议从政策层面研究制定解决这一现实问题的办法，</w:t>
      </w:r>
      <w:r>
        <w:rPr>
          <w:rFonts w:ascii="Arial" w:hAnsi="Arial" w:cs="Arial"/>
          <w:color w:val="333333"/>
          <w:sz w:val="27"/>
          <w:szCs w:val="27"/>
        </w:rPr>
        <w:t xml:space="preserve"> </w:t>
      </w:r>
      <w:r>
        <w:rPr>
          <w:rFonts w:ascii="Arial" w:hAnsi="Arial" w:cs="Arial"/>
          <w:color w:val="333333"/>
          <w:sz w:val="27"/>
          <w:szCs w:val="27"/>
        </w:rPr>
        <w:t>加大对寄宿制学校尤其是农村保育寄宿制学校的资金补助力度。</w:t>
      </w:r>
    </w:p>
    <w:p w:rsidR="00492ABF" w:rsidRDefault="00DA4F83">
      <w:pPr>
        <w:pStyle w:val="a7"/>
        <w:spacing w:before="0" w:beforeAutospacing="0" w:after="0" w:afterAutospacing="0"/>
        <w:ind w:firstLine="540"/>
        <w:textAlignment w:val="baseline"/>
        <w:rPr>
          <w:rFonts w:ascii="Arial" w:hAnsi="Arial" w:cs="Arial"/>
          <w:color w:val="333333"/>
          <w:sz w:val="27"/>
          <w:szCs w:val="27"/>
        </w:rPr>
      </w:pPr>
      <w:r>
        <w:rPr>
          <w:rFonts w:ascii="Arial" w:hAnsi="Arial" w:cs="Arial" w:hint="eastAsia"/>
          <w:color w:val="333333"/>
          <w:sz w:val="27"/>
          <w:szCs w:val="27"/>
        </w:rPr>
        <w:t>2</w:t>
      </w:r>
      <w:r>
        <w:rPr>
          <w:rFonts w:ascii="Arial" w:hAnsi="Arial" w:cs="Arial"/>
          <w:color w:val="333333"/>
          <w:sz w:val="27"/>
          <w:szCs w:val="27"/>
        </w:rPr>
        <w:t>、</w:t>
      </w:r>
      <w:r>
        <w:rPr>
          <w:rFonts w:ascii="Arial" w:hAnsi="Arial" w:cs="Arial"/>
          <w:color w:val="333333"/>
          <w:sz w:val="27"/>
          <w:szCs w:val="27"/>
        </w:rPr>
        <w:t xml:space="preserve"> </w:t>
      </w:r>
      <w:r>
        <w:rPr>
          <w:rFonts w:ascii="Arial" w:hAnsi="Arial" w:cs="Arial"/>
          <w:color w:val="333333"/>
          <w:sz w:val="27"/>
          <w:szCs w:val="27"/>
        </w:rPr>
        <w:t>随着教师培训工作力度的逐步加大，</w:t>
      </w:r>
      <w:r>
        <w:rPr>
          <w:rFonts w:ascii="Arial" w:hAnsi="Arial" w:cs="Arial"/>
          <w:color w:val="333333"/>
          <w:sz w:val="27"/>
          <w:szCs w:val="27"/>
        </w:rPr>
        <w:t xml:space="preserve"> </w:t>
      </w:r>
      <w:r>
        <w:rPr>
          <w:rFonts w:ascii="Arial" w:hAnsi="Arial" w:cs="Arial"/>
          <w:color w:val="333333"/>
          <w:sz w:val="27"/>
          <w:szCs w:val="27"/>
        </w:rPr>
        <w:t>广大一线教师对于教学业务培训、</w:t>
      </w:r>
      <w:r>
        <w:rPr>
          <w:rFonts w:ascii="Arial" w:hAnsi="Arial" w:cs="Arial"/>
          <w:color w:val="333333"/>
          <w:sz w:val="27"/>
          <w:szCs w:val="27"/>
        </w:rPr>
        <w:t xml:space="preserve"> </w:t>
      </w:r>
      <w:r>
        <w:rPr>
          <w:rFonts w:ascii="Arial" w:hAnsi="Arial" w:cs="Arial"/>
          <w:color w:val="333333"/>
          <w:sz w:val="27"/>
          <w:szCs w:val="27"/>
        </w:rPr>
        <w:t>学习充电的需求也越来越强烈。</w:t>
      </w:r>
      <w:r>
        <w:rPr>
          <w:rFonts w:ascii="Arial" w:hAnsi="Arial" w:cs="Arial"/>
          <w:color w:val="333333"/>
          <w:sz w:val="27"/>
          <w:szCs w:val="27"/>
        </w:rPr>
        <w:t xml:space="preserve"> </w:t>
      </w:r>
      <w:r>
        <w:rPr>
          <w:rFonts w:ascii="Arial" w:hAnsi="Arial" w:cs="Arial"/>
          <w:color w:val="333333"/>
          <w:sz w:val="27"/>
          <w:szCs w:val="27"/>
        </w:rPr>
        <w:t>但就目前的培训市场来看，</w:t>
      </w:r>
      <w:r>
        <w:rPr>
          <w:rFonts w:ascii="Arial" w:hAnsi="Arial" w:cs="Arial"/>
          <w:color w:val="333333"/>
          <w:sz w:val="27"/>
          <w:szCs w:val="27"/>
        </w:rPr>
        <w:t xml:space="preserve"> </w:t>
      </w:r>
      <w:r>
        <w:rPr>
          <w:rFonts w:ascii="Arial" w:hAnsi="Arial" w:cs="Arial"/>
          <w:color w:val="333333"/>
          <w:sz w:val="27"/>
          <w:szCs w:val="27"/>
        </w:rPr>
        <w:t>培</w:t>
      </w:r>
      <w:r>
        <w:rPr>
          <w:rFonts w:ascii="Arial" w:hAnsi="Arial" w:cs="Arial"/>
          <w:color w:val="333333"/>
          <w:sz w:val="27"/>
          <w:szCs w:val="27"/>
        </w:rPr>
        <w:lastRenderedPageBreak/>
        <w:t>训种类五花八门，</w:t>
      </w:r>
      <w:r>
        <w:rPr>
          <w:rFonts w:ascii="Arial" w:hAnsi="Arial" w:cs="Arial"/>
          <w:color w:val="333333"/>
          <w:sz w:val="27"/>
          <w:szCs w:val="27"/>
        </w:rPr>
        <w:t xml:space="preserve"> </w:t>
      </w:r>
      <w:r>
        <w:rPr>
          <w:rFonts w:ascii="Arial" w:hAnsi="Arial" w:cs="Arial"/>
          <w:color w:val="333333"/>
          <w:sz w:val="27"/>
          <w:szCs w:val="27"/>
        </w:rPr>
        <w:t>培训质量良莠不齐除国培、</w:t>
      </w:r>
      <w:r>
        <w:rPr>
          <w:rFonts w:ascii="Arial" w:hAnsi="Arial" w:cs="Arial"/>
          <w:color w:val="333333"/>
          <w:sz w:val="27"/>
          <w:szCs w:val="27"/>
        </w:rPr>
        <w:t xml:space="preserve"> </w:t>
      </w:r>
      <w:proofErr w:type="gramStart"/>
      <w:r>
        <w:rPr>
          <w:rFonts w:ascii="Arial" w:hAnsi="Arial" w:cs="Arial"/>
          <w:color w:val="333333"/>
          <w:sz w:val="27"/>
          <w:szCs w:val="27"/>
        </w:rPr>
        <w:t>公需科目</w:t>
      </w:r>
      <w:proofErr w:type="gramEnd"/>
      <w:r>
        <w:rPr>
          <w:rFonts w:ascii="Arial" w:hAnsi="Arial" w:cs="Arial"/>
          <w:color w:val="333333"/>
          <w:sz w:val="27"/>
          <w:szCs w:val="27"/>
        </w:rPr>
        <w:t>等培训项目外，</w:t>
      </w:r>
      <w:r>
        <w:rPr>
          <w:rFonts w:ascii="Arial" w:hAnsi="Arial" w:cs="Arial"/>
          <w:color w:val="333333"/>
          <w:sz w:val="27"/>
          <w:szCs w:val="27"/>
        </w:rPr>
        <w:t xml:space="preserve"> </w:t>
      </w:r>
      <w:r>
        <w:rPr>
          <w:rFonts w:ascii="Arial" w:hAnsi="Arial" w:cs="Arial"/>
          <w:color w:val="333333"/>
          <w:sz w:val="27"/>
          <w:szCs w:val="27"/>
        </w:rPr>
        <w:t>真正由各级行政主管部门组织的业务培训少之又少。</w:t>
      </w:r>
      <w:r>
        <w:rPr>
          <w:rFonts w:ascii="Arial" w:hAnsi="Arial" w:cs="Arial"/>
          <w:color w:val="333333"/>
          <w:sz w:val="27"/>
          <w:szCs w:val="27"/>
        </w:rPr>
        <w:t xml:space="preserve"> </w:t>
      </w:r>
      <w:r>
        <w:rPr>
          <w:rFonts w:ascii="Arial" w:hAnsi="Arial" w:cs="Arial"/>
          <w:color w:val="333333"/>
          <w:sz w:val="27"/>
          <w:szCs w:val="27"/>
        </w:rPr>
        <w:t>学校自行联系或组织的培训，</w:t>
      </w:r>
      <w:r>
        <w:rPr>
          <w:rFonts w:ascii="Arial" w:hAnsi="Arial" w:cs="Arial"/>
          <w:color w:val="333333"/>
          <w:sz w:val="27"/>
          <w:szCs w:val="27"/>
        </w:rPr>
        <w:t xml:space="preserve"> </w:t>
      </w:r>
      <w:r>
        <w:rPr>
          <w:rFonts w:ascii="Arial" w:hAnsi="Arial" w:cs="Arial"/>
          <w:color w:val="333333"/>
          <w:sz w:val="27"/>
          <w:szCs w:val="27"/>
        </w:rPr>
        <w:t>质量又难以保证。</w:t>
      </w:r>
      <w:r>
        <w:rPr>
          <w:rFonts w:ascii="Arial" w:hAnsi="Arial" w:cs="Arial"/>
          <w:color w:val="333333"/>
          <w:sz w:val="27"/>
          <w:szCs w:val="27"/>
        </w:rPr>
        <w:t xml:space="preserve"> </w:t>
      </w:r>
      <w:r>
        <w:rPr>
          <w:rFonts w:ascii="Arial" w:hAnsi="Arial" w:cs="Arial"/>
          <w:color w:val="333333"/>
          <w:sz w:val="27"/>
          <w:szCs w:val="27"/>
        </w:rPr>
        <w:t>建议各级行政主管部门，</w:t>
      </w:r>
      <w:r>
        <w:rPr>
          <w:rFonts w:ascii="Arial" w:hAnsi="Arial" w:cs="Arial"/>
          <w:color w:val="333333"/>
          <w:sz w:val="27"/>
          <w:szCs w:val="27"/>
        </w:rPr>
        <w:t xml:space="preserve"> </w:t>
      </w:r>
      <w:r>
        <w:rPr>
          <w:rFonts w:ascii="Arial" w:hAnsi="Arial" w:cs="Arial"/>
          <w:color w:val="333333"/>
          <w:sz w:val="27"/>
          <w:szCs w:val="27"/>
        </w:rPr>
        <w:t>加强对于教师培训工作的研究和对培训市场的管理，</w:t>
      </w:r>
      <w:r>
        <w:rPr>
          <w:rFonts w:ascii="Arial" w:hAnsi="Arial" w:cs="Arial"/>
          <w:color w:val="333333"/>
          <w:sz w:val="27"/>
          <w:szCs w:val="27"/>
        </w:rPr>
        <w:t xml:space="preserve"> </w:t>
      </w:r>
      <w:r>
        <w:rPr>
          <w:rFonts w:ascii="Arial" w:hAnsi="Arial" w:cs="Arial"/>
          <w:color w:val="333333"/>
          <w:sz w:val="27"/>
          <w:szCs w:val="27"/>
        </w:rPr>
        <w:t>好铁用在刀刃上，</w:t>
      </w:r>
      <w:r>
        <w:rPr>
          <w:rFonts w:ascii="Arial" w:hAnsi="Arial" w:cs="Arial"/>
          <w:color w:val="333333"/>
          <w:sz w:val="27"/>
          <w:szCs w:val="27"/>
        </w:rPr>
        <w:t xml:space="preserve"> </w:t>
      </w:r>
      <w:r>
        <w:rPr>
          <w:rFonts w:ascii="Arial" w:hAnsi="Arial" w:cs="Arial"/>
          <w:color w:val="333333"/>
          <w:sz w:val="27"/>
          <w:szCs w:val="27"/>
        </w:rPr>
        <w:t>使教师培训工作真正落在实处。</w:t>
      </w:r>
    </w:p>
    <w:p w:rsidR="00492ABF" w:rsidRDefault="00492ABF">
      <w:pPr>
        <w:autoSpaceDE w:val="0"/>
        <w:autoSpaceDN w:val="0"/>
        <w:adjustRightInd w:val="0"/>
        <w:spacing w:line="360" w:lineRule="auto"/>
        <w:jc w:val="left"/>
        <w:rPr>
          <w:rFonts w:ascii="宋体" w:hAnsi="宋体"/>
          <w:b/>
          <w:sz w:val="32"/>
          <w:szCs w:val="32"/>
        </w:rPr>
      </w:pPr>
    </w:p>
    <w:p w:rsidR="00492ABF" w:rsidRDefault="00DA4F83">
      <w:pPr>
        <w:widowControl/>
        <w:spacing w:line="600" w:lineRule="exact"/>
        <w:ind w:firstLine="640"/>
        <w:jc w:val="center"/>
        <w:rPr>
          <w:rFonts w:ascii="宋体" w:hAnsi="宋体"/>
          <w:b/>
          <w:sz w:val="32"/>
          <w:szCs w:val="32"/>
        </w:rPr>
      </w:pPr>
      <w:r>
        <w:rPr>
          <w:rFonts w:ascii="宋体" w:hAnsi="宋体" w:hint="eastAsia"/>
          <w:b/>
          <w:sz w:val="32"/>
          <w:szCs w:val="32"/>
        </w:rPr>
        <w:t>第四部分</w:t>
      </w:r>
      <w:r>
        <w:rPr>
          <w:rFonts w:ascii="宋体" w:hAnsi="宋体" w:hint="eastAsia"/>
          <w:b/>
          <w:sz w:val="32"/>
          <w:szCs w:val="32"/>
        </w:rPr>
        <w:t xml:space="preserve">  </w:t>
      </w:r>
      <w:r>
        <w:rPr>
          <w:rFonts w:ascii="宋体" w:hAnsi="宋体" w:hint="eastAsia"/>
          <w:b/>
          <w:sz w:val="32"/>
          <w:szCs w:val="32"/>
        </w:rPr>
        <w:t>名词解释</w:t>
      </w:r>
    </w:p>
    <w:p w:rsidR="00492ABF" w:rsidRDefault="00492ABF">
      <w:pPr>
        <w:pStyle w:val="p0"/>
        <w:spacing w:line="600" w:lineRule="atLeast"/>
        <w:ind w:firstLine="600"/>
        <w:rPr>
          <w:rFonts w:ascii="仿宋" w:eastAsia="仿宋" w:hAnsi="仿宋"/>
          <w:sz w:val="30"/>
          <w:szCs w:val="30"/>
        </w:rPr>
      </w:pP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cs="仿宋_GB2312" w:hint="eastAsia"/>
          <w:kern w:val="0"/>
          <w:sz w:val="30"/>
          <w:szCs w:val="30"/>
        </w:rPr>
        <w:t xml:space="preserve"> </w:t>
      </w:r>
      <w:r>
        <w:rPr>
          <w:rFonts w:ascii="仿宋" w:eastAsia="仿宋" w:hAnsi="仿宋" w:cs="仿宋_GB2312" w:hint="eastAsia"/>
          <w:kern w:val="0"/>
          <w:sz w:val="30"/>
          <w:szCs w:val="30"/>
        </w:rPr>
        <w:t>一</w:t>
      </w:r>
      <w:r>
        <w:rPr>
          <w:rFonts w:ascii="仿宋" w:eastAsia="仿宋" w:hAnsi="仿宋" w:hint="eastAsia"/>
          <w:kern w:val="0"/>
          <w:sz w:val="30"/>
          <w:szCs w:val="30"/>
        </w:rPr>
        <w:t>、收入科目</w:t>
      </w: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1.</w:t>
      </w:r>
      <w:r>
        <w:rPr>
          <w:rFonts w:ascii="仿宋" w:eastAsia="仿宋" w:hAnsi="仿宋" w:hint="eastAsia"/>
          <w:kern w:val="0"/>
          <w:sz w:val="30"/>
          <w:szCs w:val="30"/>
        </w:rPr>
        <w:t>一般公共预算财政拨款收入：指财政部门拨入的各类经费。</w:t>
      </w: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2.</w:t>
      </w:r>
      <w:r>
        <w:rPr>
          <w:rFonts w:ascii="仿宋" w:eastAsia="仿宋" w:hAnsi="仿宋" w:hint="eastAsia"/>
          <w:kern w:val="0"/>
          <w:sz w:val="30"/>
          <w:szCs w:val="30"/>
        </w:rPr>
        <w:t>政府性基金预算财政拨款收入是指国家通过向社会征收以及出让土地、发行彩票等方式取得收入，并专项用于支持特定基础设施建设和社会事</w:t>
      </w:r>
      <w:r>
        <w:rPr>
          <w:rFonts w:ascii="仿宋" w:eastAsia="仿宋" w:hAnsi="仿宋" w:hint="eastAsia"/>
          <w:kern w:val="0"/>
          <w:sz w:val="30"/>
          <w:szCs w:val="30"/>
        </w:rPr>
        <w:t>业发展的财政收入。</w:t>
      </w: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3.</w:t>
      </w:r>
      <w:r>
        <w:rPr>
          <w:rFonts w:ascii="仿宋" w:eastAsia="仿宋" w:hAnsi="仿宋" w:hint="eastAsia"/>
          <w:kern w:val="0"/>
          <w:sz w:val="30"/>
          <w:szCs w:val="30"/>
        </w:rPr>
        <w:t>上年结转和结余：指</w:t>
      </w:r>
      <w:r>
        <w:rPr>
          <w:rFonts w:ascii="仿宋" w:eastAsia="仿宋" w:hAnsi="仿宋" w:hint="eastAsia"/>
          <w:kern w:val="0"/>
          <w:sz w:val="30"/>
          <w:szCs w:val="30"/>
        </w:rPr>
        <w:t>20</w:t>
      </w:r>
      <w:r>
        <w:rPr>
          <w:rFonts w:ascii="仿宋" w:eastAsia="仿宋" w:hAnsi="仿宋" w:hint="eastAsia"/>
          <w:kern w:val="0"/>
          <w:sz w:val="30"/>
          <w:szCs w:val="30"/>
        </w:rPr>
        <w:t>20</w:t>
      </w:r>
      <w:r>
        <w:rPr>
          <w:rFonts w:ascii="仿宋" w:eastAsia="仿宋" w:hAnsi="仿宋" w:hint="eastAsia"/>
          <w:kern w:val="0"/>
          <w:sz w:val="30"/>
          <w:szCs w:val="30"/>
        </w:rPr>
        <w:t>年全部结转和结余的资金数，包括上年结转结余资金和历年滚存结转结余资金。</w:t>
      </w: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kern w:val="0"/>
          <w:sz w:val="30"/>
          <w:szCs w:val="30"/>
        </w:rPr>
        <w:t>二、支出科目</w:t>
      </w:r>
    </w:p>
    <w:p w:rsidR="00492ABF" w:rsidRDefault="00DA4F83">
      <w:pPr>
        <w:pStyle w:val="p"/>
        <w:adjustRightInd w:val="0"/>
        <w:snapToGrid w:val="0"/>
        <w:spacing w:before="0" w:beforeAutospacing="0" w:after="0" w:afterAutospacing="0" w:line="600" w:lineRule="exact"/>
        <w:ind w:firstLineChars="196" w:firstLine="630"/>
      </w:pPr>
      <w:r>
        <w:rPr>
          <w:rFonts w:ascii="仿宋_GB2312" w:eastAsia="仿宋_GB2312" w:hAnsi="黑体" w:hint="eastAsia"/>
          <w:b/>
          <w:bCs/>
          <w:sz w:val="32"/>
          <w:szCs w:val="32"/>
        </w:rPr>
        <w:t>1</w:t>
      </w:r>
      <w:r>
        <w:rPr>
          <w:rFonts w:ascii="仿宋_GB2312" w:eastAsia="仿宋_GB2312" w:hAnsi="黑体" w:hint="eastAsia"/>
          <w:b/>
          <w:bCs/>
          <w:sz w:val="32"/>
          <w:szCs w:val="32"/>
        </w:rPr>
        <w:t>、基本支出：</w:t>
      </w:r>
      <w:r>
        <w:rPr>
          <w:rFonts w:ascii="仿宋_GB2312" w:eastAsia="仿宋_GB2312" w:hAnsi="黑体" w:hint="eastAsia"/>
          <w:sz w:val="32"/>
          <w:szCs w:val="32"/>
        </w:rPr>
        <w:t>指单位为保障其机构正常运转、完成日常工作任务而发生的人员支出和公用支出。</w:t>
      </w:r>
    </w:p>
    <w:p w:rsidR="00492ABF" w:rsidRDefault="00DA4F83">
      <w:pPr>
        <w:pStyle w:val="a0"/>
        <w:ind w:firstLineChars="196" w:firstLine="630"/>
        <w:rPr>
          <w:rFonts w:ascii="仿宋_GB2312" w:eastAsia="仿宋_GB2312" w:hAnsi="黑体"/>
          <w:sz w:val="32"/>
          <w:szCs w:val="32"/>
        </w:rPr>
      </w:pPr>
      <w:r>
        <w:rPr>
          <w:rFonts w:ascii="仿宋_GB2312" w:eastAsia="仿宋_GB2312" w:hAnsi="黑体" w:hint="eastAsia"/>
          <w:b/>
          <w:bCs/>
          <w:sz w:val="32"/>
          <w:szCs w:val="32"/>
        </w:rPr>
        <w:t>2</w:t>
      </w:r>
      <w:r>
        <w:rPr>
          <w:rFonts w:ascii="仿宋_GB2312" w:eastAsia="仿宋_GB2312" w:hAnsi="黑体" w:hint="eastAsia"/>
          <w:b/>
          <w:bCs/>
          <w:sz w:val="32"/>
          <w:szCs w:val="32"/>
        </w:rPr>
        <w:t>、项目支出：</w:t>
      </w:r>
      <w:r>
        <w:rPr>
          <w:rFonts w:ascii="仿宋_GB2312" w:eastAsia="仿宋_GB2312" w:hAnsi="黑体" w:hint="eastAsia"/>
          <w:sz w:val="32"/>
          <w:szCs w:val="32"/>
        </w:rPr>
        <w:t>指单位为完成特定行政任务和事业发展目标在基本支出之外所发生的支出。</w:t>
      </w: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b/>
          <w:kern w:val="0"/>
          <w:sz w:val="30"/>
          <w:szCs w:val="30"/>
        </w:rPr>
        <w:lastRenderedPageBreak/>
        <w:t>3.</w:t>
      </w:r>
      <w:r>
        <w:rPr>
          <w:rFonts w:ascii="仿宋" w:eastAsia="仿宋" w:hAnsi="仿宋" w:hint="eastAsia"/>
          <w:b/>
          <w:kern w:val="0"/>
          <w:sz w:val="30"/>
          <w:szCs w:val="30"/>
        </w:rPr>
        <w:t>教育支出：</w:t>
      </w:r>
      <w:r>
        <w:rPr>
          <w:rFonts w:ascii="仿宋" w:eastAsia="仿宋" w:hAnsi="仿宋" w:hint="eastAsia"/>
          <w:kern w:val="0"/>
          <w:sz w:val="30"/>
          <w:szCs w:val="30"/>
        </w:rPr>
        <w:t>指政府教育事务支出。</w:t>
      </w: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b/>
          <w:kern w:val="0"/>
          <w:sz w:val="30"/>
          <w:szCs w:val="30"/>
        </w:rPr>
        <w:t>4.</w:t>
      </w:r>
      <w:r>
        <w:rPr>
          <w:rFonts w:ascii="仿宋" w:eastAsia="仿宋" w:hAnsi="仿宋" w:hint="eastAsia"/>
          <w:b/>
          <w:kern w:val="0"/>
          <w:sz w:val="30"/>
          <w:szCs w:val="30"/>
        </w:rPr>
        <w:t>文化旅游体育与传媒支出：</w:t>
      </w:r>
      <w:r>
        <w:rPr>
          <w:rFonts w:ascii="仿宋" w:eastAsia="仿宋" w:hAnsi="仿宋" w:hint="eastAsia"/>
          <w:kern w:val="0"/>
          <w:sz w:val="30"/>
          <w:szCs w:val="30"/>
        </w:rPr>
        <w:t>指政府在文化、文物、旅游、体育、广播影视、新闻出版等方面的支出。</w:t>
      </w: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b/>
          <w:kern w:val="0"/>
          <w:sz w:val="30"/>
          <w:szCs w:val="30"/>
        </w:rPr>
        <w:t>5.</w:t>
      </w:r>
      <w:r>
        <w:rPr>
          <w:rFonts w:ascii="仿宋" w:eastAsia="仿宋" w:hAnsi="仿宋" w:hint="eastAsia"/>
          <w:b/>
          <w:kern w:val="0"/>
          <w:sz w:val="30"/>
          <w:szCs w:val="30"/>
        </w:rPr>
        <w:t>社会保障和就业支出：</w:t>
      </w:r>
      <w:r>
        <w:rPr>
          <w:rFonts w:ascii="仿宋" w:eastAsia="仿宋" w:hAnsi="仿宋" w:hint="eastAsia"/>
          <w:kern w:val="0"/>
          <w:sz w:val="30"/>
          <w:szCs w:val="30"/>
        </w:rPr>
        <w:t>政府在社会保障和就业方面的支出。</w:t>
      </w:r>
    </w:p>
    <w:p w:rsidR="00492ABF" w:rsidRDefault="00DA4F83">
      <w:pPr>
        <w:autoSpaceDE w:val="0"/>
        <w:autoSpaceDN w:val="0"/>
        <w:adjustRightInd w:val="0"/>
        <w:spacing w:line="360" w:lineRule="auto"/>
        <w:ind w:firstLine="600"/>
        <w:jc w:val="left"/>
        <w:rPr>
          <w:rFonts w:ascii="仿宋" w:eastAsia="仿宋" w:hAnsi="仿宋"/>
          <w:kern w:val="0"/>
          <w:sz w:val="30"/>
          <w:szCs w:val="30"/>
        </w:rPr>
      </w:pPr>
      <w:r>
        <w:rPr>
          <w:rFonts w:ascii="仿宋" w:eastAsia="仿宋" w:hAnsi="仿宋" w:hint="eastAsia"/>
          <w:b/>
          <w:kern w:val="0"/>
          <w:sz w:val="30"/>
          <w:szCs w:val="30"/>
        </w:rPr>
        <w:t>6.</w:t>
      </w:r>
      <w:r>
        <w:rPr>
          <w:rFonts w:ascii="仿宋" w:eastAsia="仿宋" w:hAnsi="仿宋" w:hint="eastAsia"/>
          <w:b/>
          <w:kern w:val="0"/>
          <w:sz w:val="30"/>
          <w:szCs w:val="30"/>
        </w:rPr>
        <w:t>卫生健康支出：</w:t>
      </w:r>
      <w:r>
        <w:rPr>
          <w:rFonts w:ascii="仿宋" w:eastAsia="仿宋" w:hAnsi="仿宋" w:hint="eastAsia"/>
          <w:kern w:val="0"/>
          <w:sz w:val="30"/>
          <w:szCs w:val="30"/>
        </w:rPr>
        <w:t>指政府医疗卫生健康方面的支</w:t>
      </w:r>
    </w:p>
    <w:p w:rsidR="00492ABF" w:rsidRDefault="00DA4F83">
      <w:pPr>
        <w:autoSpaceDE w:val="0"/>
        <w:autoSpaceDN w:val="0"/>
        <w:adjustRightInd w:val="0"/>
        <w:spacing w:line="360" w:lineRule="auto"/>
        <w:ind w:firstLineChars="200" w:firstLine="602"/>
        <w:rPr>
          <w:rFonts w:ascii="仿宋" w:eastAsia="仿宋" w:hAnsi="仿宋"/>
          <w:sz w:val="30"/>
          <w:szCs w:val="30"/>
        </w:rPr>
      </w:pPr>
      <w:r>
        <w:rPr>
          <w:rFonts w:ascii="仿宋" w:eastAsia="仿宋" w:hAnsi="仿宋" w:hint="eastAsia"/>
          <w:b/>
          <w:bCs/>
          <w:kern w:val="0"/>
          <w:sz w:val="30"/>
          <w:szCs w:val="30"/>
        </w:rPr>
        <w:t>7</w:t>
      </w:r>
      <w:r>
        <w:rPr>
          <w:rFonts w:ascii="仿宋" w:eastAsia="仿宋" w:hAnsi="仿宋" w:hint="eastAsia"/>
          <w:b/>
          <w:bCs/>
          <w:kern w:val="0"/>
          <w:sz w:val="30"/>
          <w:szCs w:val="30"/>
        </w:rPr>
        <w:t>.</w:t>
      </w:r>
      <w:r>
        <w:rPr>
          <w:rFonts w:ascii="仿宋" w:eastAsia="仿宋" w:hAnsi="仿宋" w:hint="eastAsia"/>
          <w:b/>
          <w:bCs/>
          <w:sz w:val="30"/>
          <w:szCs w:val="30"/>
        </w:rPr>
        <w:t xml:space="preserve"> </w:t>
      </w:r>
      <w:r>
        <w:rPr>
          <w:rFonts w:ascii="仿宋" w:eastAsia="仿宋" w:hAnsi="仿宋" w:hint="eastAsia"/>
          <w:b/>
          <w:bCs/>
          <w:sz w:val="30"/>
          <w:szCs w:val="30"/>
        </w:rPr>
        <w:t>住房保障支出：</w:t>
      </w:r>
      <w:r>
        <w:rPr>
          <w:rFonts w:ascii="仿宋" w:eastAsia="仿宋" w:hAnsi="仿宋"/>
          <w:sz w:val="30"/>
          <w:szCs w:val="30"/>
        </w:rPr>
        <w:t>包括保障性安居工程支出、住房改革支出（住房公积金、提租补贴、购房补贴）、城乡社区住宅（如公有住房建设和维修改造支出）</w:t>
      </w:r>
      <w:r>
        <w:rPr>
          <w:rFonts w:ascii="仿宋" w:eastAsia="仿宋" w:hAnsi="仿宋" w:hint="eastAsia"/>
          <w:sz w:val="30"/>
          <w:szCs w:val="30"/>
        </w:rPr>
        <w:t>。</w:t>
      </w:r>
    </w:p>
    <w:p w:rsidR="00492ABF" w:rsidRDefault="00DA4F83">
      <w:pPr>
        <w:spacing w:line="560" w:lineRule="exact"/>
        <w:ind w:firstLineChars="200" w:firstLine="602"/>
        <w:rPr>
          <w:rFonts w:ascii="仿宋" w:eastAsia="仿宋" w:hAnsi="仿宋" w:cs="仿宋"/>
          <w:sz w:val="30"/>
          <w:szCs w:val="30"/>
        </w:rPr>
      </w:pPr>
      <w:r>
        <w:rPr>
          <w:rFonts w:ascii="仿宋" w:eastAsia="仿宋" w:hAnsi="仿宋" w:cs="仿宋" w:hint="eastAsia"/>
          <w:b/>
          <w:bCs/>
          <w:sz w:val="30"/>
          <w:szCs w:val="30"/>
        </w:rPr>
        <w:t>8.</w:t>
      </w:r>
      <w:r>
        <w:rPr>
          <w:rFonts w:ascii="仿宋" w:eastAsia="仿宋" w:hAnsi="仿宋" w:cs="仿宋" w:hint="eastAsia"/>
          <w:b/>
          <w:bCs/>
          <w:sz w:val="30"/>
          <w:szCs w:val="30"/>
        </w:rPr>
        <w:t>“三公”经费：</w:t>
      </w:r>
      <w:r>
        <w:rPr>
          <w:rFonts w:ascii="仿宋" w:eastAsia="仿宋" w:hAnsi="仿宋" w:cs="仿宋" w:hint="eastAsia"/>
          <w:sz w:val="30"/>
          <w:szCs w:val="30"/>
        </w:rPr>
        <w:t>纳入市级财政预决算管理的“三公”经费，是指部门用财政拨款安排的因公出国（境）费、公务用车购置及运行费和公务接待费。其中，因公出国（境）</w:t>
      </w:r>
      <w:proofErr w:type="gramStart"/>
      <w:r>
        <w:rPr>
          <w:rFonts w:ascii="仿宋" w:eastAsia="仿宋" w:hAnsi="仿宋" w:cs="仿宋" w:hint="eastAsia"/>
          <w:sz w:val="30"/>
          <w:szCs w:val="30"/>
        </w:rPr>
        <w:t>费反映</w:t>
      </w:r>
      <w:proofErr w:type="gramEnd"/>
      <w:r>
        <w:rPr>
          <w:rFonts w:ascii="仿宋" w:eastAsia="仿宋" w:hAnsi="仿宋" w:cs="仿宋" w:hint="eastAsia"/>
          <w:sz w:val="30"/>
          <w:szCs w:val="30"/>
        </w:rPr>
        <w:t>单位公务出国（境）的国际旅费、国外城市间交通费、住宿费、伙食费、培训费、公杂费等支出；公务用车购置及运行</w:t>
      </w:r>
      <w:proofErr w:type="gramStart"/>
      <w:r>
        <w:rPr>
          <w:rFonts w:ascii="仿宋" w:eastAsia="仿宋" w:hAnsi="仿宋" w:cs="仿宋" w:hint="eastAsia"/>
          <w:sz w:val="30"/>
          <w:szCs w:val="30"/>
        </w:rPr>
        <w:t>费反映</w:t>
      </w:r>
      <w:proofErr w:type="gramEnd"/>
      <w:r>
        <w:rPr>
          <w:rFonts w:ascii="仿宋" w:eastAsia="仿宋" w:hAnsi="仿宋" w:cs="仿宋" w:hint="eastAsia"/>
          <w:sz w:val="30"/>
          <w:szCs w:val="30"/>
        </w:rPr>
        <w:t>单位公务用车车辆购置支出（</w:t>
      </w:r>
      <w:proofErr w:type="gramStart"/>
      <w:r>
        <w:rPr>
          <w:rFonts w:ascii="仿宋" w:eastAsia="仿宋" w:hAnsi="仿宋" w:cs="仿宋" w:hint="eastAsia"/>
          <w:sz w:val="30"/>
          <w:szCs w:val="30"/>
        </w:rPr>
        <w:t>含车辆</w:t>
      </w:r>
      <w:proofErr w:type="gramEnd"/>
      <w:r>
        <w:rPr>
          <w:rFonts w:ascii="仿宋" w:eastAsia="仿宋" w:hAnsi="仿宋" w:cs="仿宋" w:hint="eastAsia"/>
          <w:sz w:val="30"/>
          <w:szCs w:val="30"/>
        </w:rPr>
        <w:t>购置税）及租用费、燃料费、维修费、过路过桥费、保险费、安全奖励费用等支出；公务接待</w:t>
      </w:r>
      <w:proofErr w:type="gramStart"/>
      <w:r>
        <w:rPr>
          <w:rFonts w:ascii="仿宋" w:eastAsia="仿宋" w:hAnsi="仿宋" w:cs="仿宋" w:hint="eastAsia"/>
          <w:sz w:val="30"/>
          <w:szCs w:val="30"/>
        </w:rPr>
        <w:t>费反映</w:t>
      </w:r>
      <w:proofErr w:type="gramEnd"/>
      <w:r>
        <w:rPr>
          <w:rFonts w:ascii="仿宋" w:eastAsia="仿宋" w:hAnsi="仿宋" w:cs="仿宋" w:hint="eastAsia"/>
          <w:sz w:val="30"/>
          <w:szCs w:val="30"/>
        </w:rPr>
        <w:t>单位按规定开支的各类公务接待（含外宾接待）支出。</w:t>
      </w:r>
    </w:p>
    <w:p w:rsidR="00492ABF" w:rsidRDefault="00DA4F83">
      <w:pPr>
        <w:autoSpaceDE w:val="0"/>
        <w:autoSpaceDN w:val="0"/>
        <w:adjustRightInd w:val="0"/>
        <w:spacing w:line="360" w:lineRule="auto"/>
        <w:ind w:firstLineChars="200" w:firstLine="602"/>
        <w:rPr>
          <w:rFonts w:ascii="仿宋" w:eastAsia="仿宋" w:hAnsi="仿宋"/>
          <w:sz w:val="30"/>
          <w:szCs w:val="30"/>
        </w:rPr>
        <w:sectPr w:rsidR="00492ABF">
          <w:pgSz w:w="12240" w:h="15840"/>
          <w:pgMar w:top="1440" w:right="1803" w:bottom="1440" w:left="1803" w:header="720" w:footer="720" w:gutter="0"/>
          <w:cols w:space="720"/>
          <w:docGrid w:type="lines" w:linePitch="319"/>
        </w:sectPr>
      </w:pPr>
      <w:r>
        <w:rPr>
          <w:rFonts w:ascii="仿宋" w:eastAsia="仿宋" w:hAnsi="仿宋" w:cs="仿宋" w:hint="eastAsia"/>
          <w:b/>
          <w:bCs/>
          <w:sz w:val="30"/>
          <w:szCs w:val="30"/>
        </w:rPr>
        <w:t>9.</w:t>
      </w:r>
      <w:r>
        <w:rPr>
          <w:rFonts w:ascii="仿宋" w:eastAsia="仿宋" w:hAnsi="仿宋" w:cs="仿宋" w:hint="eastAsia"/>
          <w:b/>
          <w:bCs/>
          <w:sz w:val="30"/>
          <w:szCs w:val="30"/>
        </w:rPr>
        <w:t>机关运行经费：</w:t>
      </w:r>
      <w:r>
        <w:rPr>
          <w:rFonts w:ascii="仿宋" w:eastAsia="仿宋" w:hAnsi="仿宋" w:cs="仿宋" w:hint="eastAsia"/>
          <w:sz w:val="30"/>
          <w:szCs w:val="30"/>
        </w:rPr>
        <w:t>为保障行政单位（含参照公务员法管理的事业单位）运行用于购</w:t>
      </w:r>
      <w:r>
        <w:rPr>
          <w:rFonts w:ascii="仿宋" w:eastAsia="仿宋" w:hAnsi="仿宋" w:cs="仿宋" w:hint="eastAsia"/>
          <w:sz w:val="30"/>
          <w:szCs w:val="30"/>
        </w:rPr>
        <w:t>买货物和服务的各项资金，包括办公及印刷费、邮电费、差旅费、会议费、福利费、日常维修费、专用材料及一般设备购置费、办公用房水电费、办公用房取暖费、办公用房物业管理费、公务用车运行维护费以及其他费用</w:t>
      </w:r>
    </w:p>
    <w:p w:rsidR="00492ABF" w:rsidRDefault="00492ABF">
      <w:pPr>
        <w:autoSpaceDE w:val="0"/>
        <w:autoSpaceDN w:val="0"/>
        <w:adjustRightInd w:val="0"/>
        <w:spacing w:line="360" w:lineRule="auto"/>
        <w:jc w:val="left"/>
        <w:rPr>
          <w:kern w:val="0"/>
        </w:rPr>
      </w:pPr>
    </w:p>
    <w:sectPr w:rsidR="00492ABF">
      <w:footerReference w:type="default" r:id="rId19"/>
      <w:pgSz w:w="12240" w:h="15840"/>
      <w:pgMar w:top="1440" w:right="1803" w:bottom="1440" w:left="1803" w:header="720" w:footer="720" w:gutter="0"/>
      <w:cols w:space="72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F83" w:rsidRDefault="00DA4F83">
      <w:r>
        <w:separator/>
      </w:r>
    </w:p>
  </w:endnote>
  <w:endnote w:type="continuationSeparator" w:id="0">
    <w:p w:rsidR="00DA4F83" w:rsidRDefault="00DA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BF" w:rsidRDefault="00DA4F83">
    <w:pPr>
      <w:pStyle w:val="a5"/>
      <w:jc w:val="center"/>
    </w:pPr>
    <w:r>
      <w:fldChar w:fldCharType="begin"/>
    </w:r>
    <w:r>
      <w:instrText xml:space="preserve"> PAGE   \* MERGEFORMAT </w:instrText>
    </w:r>
    <w:r>
      <w:fldChar w:fldCharType="separate"/>
    </w:r>
    <w:r w:rsidR="00EB7932">
      <w:rPr>
        <w:noProof/>
      </w:rPr>
      <w:t>17</w:t>
    </w:r>
    <w:r>
      <w:fldChar w:fldCharType="end"/>
    </w:r>
  </w:p>
  <w:p w:rsidR="00492ABF" w:rsidRDefault="00492AB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BF" w:rsidRDefault="00DA4F83">
    <w:pPr>
      <w:pStyle w:val="a5"/>
      <w:jc w:val="center"/>
    </w:pPr>
    <w:r>
      <w:fldChar w:fldCharType="begin"/>
    </w:r>
    <w:r>
      <w:instrText xml:space="preserve"> PAGE   \* MERGEFORMAT </w:instrText>
    </w:r>
    <w:r>
      <w:fldChar w:fldCharType="separate"/>
    </w:r>
    <w:r w:rsidR="00EB7932">
      <w:rPr>
        <w:noProof/>
      </w:rPr>
      <w:t>18</w:t>
    </w:r>
    <w:r>
      <w:fldChar w:fldCharType="end"/>
    </w:r>
  </w:p>
  <w:p w:rsidR="00492ABF" w:rsidRDefault="00492AB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F83" w:rsidRDefault="00DA4F83">
      <w:r>
        <w:separator/>
      </w:r>
    </w:p>
  </w:footnote>
  <w:footnote w:type="continuationSeparator" w:id="0">
    <w:p w:rsidR="00DA4F83" w:rsidRDefault="00DA4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F1AB64"/>
    <w:multiLevelType w:val="singleLevel"/>
    <w:tmpl w:val="CEF1AB64"/>
    <w:lvl w:ilvl="0">
      <w:start w:val="8"/>
      <w:numFmt w:val="chineseCounting"/>
      <w:suff w:val="nothing"/>
      <w:lvlText w:val="%1、"/>
      <w:lvlJc w:val="left"/>
      <w:pPr>
        <w:ind w:left="12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19"/>
  <w:displayHorizontalDrawingGridEvery w:val="0"/>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JlZDEyNmY2NjAyYTI2ODI5YTQ5ZGVmY2QxNDlkMTMifQ=="/>
  </w:docVars>
  <w:rsids>
    <w:rsidRoot w:val="00172A27"/>
    <w:rsid w:val="00035244"/>
    <w:rsid w:val="00074195"/>
    <w:rsid w:val="000A1C58"/>
    <w:rsid w:val="000A77E5"/>
    <w:rsid w:val="000B6BD5"/>
    <w:rsid w:val="000D17A6"/>
    <w:rsid w:val="000D5A37"/>
    <w:rsid w:val="000E7F54"/>
    <w:rsid w:val="001609C1"/>
    <w:rsid w:val="00172A27"/>
    <w:rsid w:val="00195323"/>
    <w:rsid w:val="001D421C"/>
    <w:rsid w:val="0020277B"/>
    <w:rsid w:val="0024419E"/>
    <w:rsid w:val="00281859"/>
    <w:rsid w:val="00287F1F"/>
    <w:rsid w:val="0029402F"/>
    <w:rsid w:val="002A0973"/>
    <w:rsid w:val="00303BB3"/>
    <w:rsid w:val="00313D18"/>
    <w:rsid w:val="0031761C"/>
    <w:rsid w:val="003255BC"/>
    <w:rsid w:val="0033368E"/>
    <w:rsid w:val="003379B0"/>
    <w:rsid w:val="00345935"/>
    <w:rsid w:val="00367589"/>
    <w:rsid w:val="00371996"/>
    <w:rsid w:val="00374802"/>
    <w:rsid w:val="003D777F"/>
    <w:rsid w:val="0040115F"/>
    <w:rsid w:val="00434F99"/>
    <w:rsid w:val="00455E0D"/>
    <w:rsid w:val="00491C48"/>
    <w:rsid w:val="00492ABF"/>
    <w:rsid w:val="004A13DC"/>
    <w:rsid w:val="004D33A4"/>
    <w:rsid w:val="004E7B62"/>
    <w:rsid w:val="005324AC"/>
    <w:rsid w:val="00535826"/>
    <w:rsid w:val="005439B9"/>
    <w:rsid w:val="005562A5"/>
    <w:rsid w:val="005651D2"/>
    <w:rsid w:val="005653A0"/>
    <w:rsid w:val="005B14A9"/>
    <w:rsid w:val="005B1B5A"/>
    <w:rsid w:val="005B377E"/>
    <w:rsid w:val="005C5F74"/>
    <w:rsid w:val="00611E04"/>
    <w:rsid w:val="006257D7"/>
    <w:rsid w:val="0062674A"/>
    <w:rsid w:val="00626C0D"/>
    <w:rsid w:val="00654EC1"/>
    <w:rsid w:val="00685F0C"/>
    <w:rsid w:val="006B2250"/>
    <w:rsid w:val="006E3146"/>
    <w:rsid w:val="006F16F7"/>
    <w:rsid w:val="00712C0A"/>
    <w:rsid w:val="0074772D"/>
    <w:rsid w:val="007775CC"/>
    <w:rsid w:val="007A3E35"/>
    <w:rsid w:val="007A7C9C"/>
    <w:rsid w:val="007C1698"/>
    <w:rsid w:val="00820D76"/>
    <w:rsid w:val="00863D1C"/>
    <w:rsid w:val="008B3AF0"/>
    <w:rsid w:val="008E536D"/>
    <w:rsid w:val="00915FD5"/>
    <w:rsid w:val="0095114D"/>
    <w:rsid w:val="00960437"/>
    <w:rsid w:val="00962021"/>
    <w:rsid w:val="00985267"/>
    <w:rsid w:val="00986EFB"/>
    <w:rsid w:val="009B45AB"/>
    <w:rsid w:val="009C4353"/>
    <w:rsid w:val="00A04DFD"/>
    <w:rsid w:val="00A162BD"/>
    <w:rsid w:val="00A233CD"/>
    <w:rsid w:val="00A27070"/>
    <w:rsid w:val="00A50CA0"/>
    <w:rsid w:val="00A95DB6"/>
    <w:rsid w:val="00AB424E"/>
    <w:rsid w:val="00B16C63"/>
    <w:rsid w:val="00B26AB8"/>
    <w:rsid w:val="00B76AEC"/>
    <w:rsid w:val="00BB657E"/>
    <w:rsid w:val="00BC56B7"/>
    <w:rsid w:val="00C315E8"/>
    <w:rsid w:val="00C61BE6"/>
    <w:rsid w:val="00C767A1"/>
    <w:rsid w:val="00CA0EC2"/>
    <w:rsid w:val="00CA2D65"/>
    <w:rsid w:val="00CB45DA"/>
    <w:rsid w:val="00CD7B82"/>
    <w:rsid w:val="00D05922"/>
    <w:rsid w:val="00D11230"/>
    <w:rsid w:val="00D4539D"/>
    <w:rsid w:val="00D4665D"/>
    <w:rsid w:val="00D552BD"/>
    <w:rsid w:val="00DA458F"/>
    <w:rsid w:val="00DA4F83"/>
    <w:rsid w:val="00DC158A"/>
    <w:rsid w:val="00DC7A16"/>
    <w:rsid w:val="00DE05EE"/>
    <w:rsid w:val="00DE0766"/>
    <w:rsid w:val="00E074DD"/>
    <w:rsid w:val="00E31C4A"/>
    <w:rsid w:val="00E80B9A"/>
    <w:rsid w:val="00E81179"/>
    <w:rsid w:val="00E81927"/>
    <w:rsid w:val="00E81B80"/>
    <w:rsid w:val="00EB4FAD"/>
    <w:rsid w:val="00EB7932"/>
    <w:rsid w:val="00ED6C30"/>
    <w:rsid w:val="00F029E5"/>
    <w:rsid w:val="00F03DB4"/>
    <w:rsid w:val="00F329B1"/>
    <w:rsid w:val="00F41D4B"/>
    <w:rsid w:val="00F45847"/>
    <w:rsid w:val="00F52643"/>
    <w:rsid w:val="00F65730"/>
    <w:rsid w:val="00F70119"/>
    <w:rsid w:val="00FA0F11"/>
    <w:rsid w:val="00FD0D44"/>
    <w:rsid w:val="236753ED"/>
    <w:rsid w:val="253F3AF3"/>
    <w:rsid w:val="53256E33"/>
    <w:rsid w:val="568039AD"/>
    <w:rsid w:val="5E402567"/>
    <w:rsid w:val="7EB7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Char"/>
    <w:unhideWhenUsed/>
    <w:qFormat/>
    <w:rPr>
      <w:rFonts w:ascii="宋体" w:hAnsi="Courier New" w:cs="Courier New"/>
      <w:szCs w:val="21"/>
    </w:rPr>
  </w:style>
  <w:style w:type="paragraph" w:styleId="a4">
    <w:name w:val="Balloon Text"/>
    <w:basedOn w:val="a"/>
    <w:link w:val="Char0"/>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8">
    <w:name w:val="page number"/>
    <w:basedOn w:val="a1"/>
    <w:qFormat/>
  </w:style>
  <w:style w:type="character" w:customStyle="1" w:styleId="Char1">
    <w:name w:val="无间隔 Char"/>
    <w:basedOn w:val="a1"/>
    <w:link w:val="a9"/>
    <w:qFormat/>
    <w:rPr>
      <w:rFonts w:ascii="Calibri" w:hAnsi="Calibri"/>
      <w:sz w:val="22"/>
      <w:szCs w:val="22"/>
      <w:lang w:val="en-US" w:eastAsia="zh-CN" w:bidi="ar-SA"/>
    </w:rPr>
  </w:style>
  <w:style w:type="paragraph" w:styleId="a9">
    <w:name w:val="No Spacing"/>
    <w:link w:val="Char1"/>
    <w:qFormat/>
    <w:rPr>
      <w:rFonts w:ascii="Calibri" w:hAnsi="Calibri"/>
      <w:sz w:val="22"/>
      <w:szCs w:val="22"/>
    </w:rPr>
  </w:style>
  <w:style w:type="paragraph" w:customStyle="1" w:styleId="p0">
    <w:name w:val="p0"/>
    <w:basedOn w:val="a"/>
    <w:pPr>
      <w:widowControl/>
    </w:pPr>
    <w:rPr>
      <w:kern w:val="0"/>
      <w:szCs w:val="21"/>
    </w:rPr>
  </w:style>
  <w:style w:type="character" w:customStyle="1" w:styleId="Char0">
    <w:name w:val="批注框文本 Char"/>
    <w:basedOn w:val="a1"/>
    <w:link w:val="a4"/>
    <w:qFormat/>
    <w:rPr>
      <w:kern w:val="2"/>
      <w:sz w:val="18"/>
      <w:szCs w:val="18"/>
    </w:rPr>
  </w:style>
  <w:style w:type="character" w:customStyle="1" w:styleId="Char">
    <w:name w:val="纯文本 Char"/>
    <w:basedOn w:val="a1"/>
    <w:link w:val="a0"/>
    <w:qFormat/>
    <w:rPr>
      <w:rFonts w:ascii="宋体" w:hAnsi="Courier New" w:cs="Courier New"/>
      <w:kern w:val="2"/>
      <w:sz w:val="21"/>
      <w:szCs w:val="21"/>
    </w:rPr>
  </w:style>
  <w:style w:type="paragraph" w:customStyle="1" w:styleId="p">
    <w:name w:val="p"/>
    <w:basedOn w:val="a"/>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18</Pages>
  <Words>672</Words>
  <Characters>3837</Characters>
  <Application>Microsoft Office Word</Application>
  <DocSecurity>0</DocSecurity>
  <Lines>31</Lines>
  <Paragraphs>8</Paragraphs>
  <ScaleCrop>false</ScaleCrop>
  <Company>UQi.me</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UQi.me</dc:creator>
  <cp:lastModifiedBy>Administrator</cp:lastModifiedBy>
  <cp:revision>12</cp:revision>
  <cp:lastPrinted>2018-08-28T07:37:00Z</cp:lastPrinted>
  <dcterms:created xsi:type="dcterms:W3CDTF">2021-10-14T23:20:00Z</dcterms:created>
  <dcterms:modified xsi:type="dcterms:W3CDTF">2022-10-10T06:34:00Z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8ACF1062EF29422AAB8646177E3C1129</vt:lpwstr>
  </property>
</Properties>
</file>